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5E1" w:rsidRPr="00470A94" w:rsidRDefault="00F135E1" w:rsidP="00F135E1">
      <w:pPr>
        <w:spacing w:after="0" w:line="240" w:lineRule="auto"/>
        <w:jc w:val="right"/>
        <w:rPr>
          <w:rFonts w:ascii="Arial" w:eastAsia="Times New Roman" w:hAnsi="Arial" w:cs="Arial"/>
          <w:sz w:val="18"/>
          <w:szCs w:val="18"/>
          <w:lang w:eastAsia="pl-PL"/>
        </w:rPr>
      </w:pPr>
      <w:r w:rsidRPr="00470A94">
        <w:rPr>
          <w:rFonts w:ascii="Arial" w:eastAsia="Times New Roman" w:hAnsi="Arial" w:cs="Arial"/>
          <w:sz w:val="18"/>
          <w:szCs w:val="18"/>
          <w:lang w:eastAsia="pl-PL"/>
        </w:rPr>
        <w:t xml:space="preserve">Piotrków Trybunalski dnia </w:t>
      </w:r>
      <w:r>
        <w:rPr>
          <w:rFonts w:ascii="Arial" w:eastAsia="Times New Roman" w:hAnsi="Arial" w:cs="Arial"/>
          <w:sz w:val="18"/>
          <w:szCs w:val="18"/>
          <w:lang w:eastAsia="pl-PL"/>
        </w:rPr>
        <w:t>04.01.2021</w:t>
      </w:r>
      <w:r w:rsidRPr="00470A94">
        <w:rPr>
          <w:rFonts w:ascii="Arial" w:eastAsia="Times New Roman" w:hAnsi="Arial" w:cs="Arial"/>
          <w:sz w:val="18"/>
          <w:szCs w:val="18"/>
          <w:lang w:eastAsia="pl-PL"/>
        </w:rPr>
        <w:t>r.</w:t>
      </w:r>
    </w:p>
    <w:p w:rsidR="00F135E1" w:rsidRPr="00470A94" w:rsidRDefault="00F135E1" w:rsidP="00F135E1">
      <w:pPr>
        <w:spacing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PPP.4142.61.2020</w:t>
      </w:r>
    </w:p>
    <w:p w:rsidR="00F135E1" w:rsidRPr="00470A94" w:rsidRDefault="00F135E1" w:rsidP="00F135E1">
      <w:pPr>
        <w:spacing w:after="0" w:line="240" w:lineRule="auto"/>
        <w:jc w:val="center"/>
        <w:outlineLvl w:val="4"/>
        <w:rPr>
          <w:rFonts w:ascii="Arial" w:eastAsia="Times New Roman" w:hAnsi="Arial" w:cs="Arial"/>
          <w:b/>
          <w:bCs/>
          <w:i/>
          <w:iCs/>
          <w:sz w:val="20"/>
          <w:szCs w:val="20"/>
          <w:lang w:eastAsia="pl-PL"/>
        </w:rPr>
      </w:pPr>
      <w:r w:rsidRPr="00470A94">
        <w:rPr>
          <w:rFonts w:ascii="Arial" w:eastAsia="Times New Roman" w:hAnsi="Arial" w:cs="Arial"/>
          <w:b/>
          <w:bCs/>
          <w:i/>
          <w:iCs/>
          <w:sz w:val="20"/>
          <w:szCs w:val="20"/>
          <w:lang w:eastAsia="pl-PL"/>
        </w:rPr>
        <w:t>O B W I E S Z C Z E N I E</w:t>
      </w:r>
    </w:p>
    <w:p w:rsidR="00F135E1" w:rsidRPr="00470A94" w:rsidRDefault="00F135E1" w:rsidP="00F135E1">
      <w:pPr>
        <w:spacing w:after="0" w:line="240" w:lineRule="auto"/>
        <w:jc w:val="center"/>
        <w:outlineLvl w:val="4"/>
        <w:rPr>
          <w:rFonts w:ascii="Arial" w:eastAsia="Times New Roman" w:hAnsi="Arial" w:cs="Arial"/>
          <w:b/>
          <w:bCs/>
          <w:i/>
          <w:iCs/>
          <w:sz w:val="20"/>
          <w:szCs w:val="20"/>
          <w:lang w:eastAsia="pl-PL"/>
        </w:rPr>
      </w:pPr>
      <w:r w:rsidRPr="00470A94">
        <w:rPr>
          <w:rFonts w:ascii="Arial" w:eastAsia="Times New Roman" w:hAnsi="Arial" w:cs="Arial"/>
          <w:b/>
          <w:bCs/>
          <w:i/>
          <w:iCs/>
          <w:sz w:val="20"/>
          <w:szCs w:val="20"/>
          <w:lang w:eastAsia="pl-PL"/>
        </w:rPr>
        <w:t>Dyrektora Pracowni Planowania Przestrzennego</w:t>
      </w:r>
    </w:p>
    <w:p w:rsidR="00F135E1" w:rsidRPr="00470A94" w:rsidRDefault="00F135E1" w:rsidP="00F135E1">
      <w:pPr>
        <w:spacing w:after="0" w:line="240" w:lineRule="auto"/>
        <w:jc w:val="center"/>
        <w:outlineLvl w:val="4"/>
        <w:rPr>
          <w:rFonts w:ascii="Arial" w:eastAsia="Times New Roman" w:hAnsi="Arial" w:cs="Arial"/>
          <w:b/>
          <w:bCs/>
          <w:i/>
          <w:iCs/>
          <w:sz w:val="20"/>
          <w:szCs w:val="20"/>
          <w:lang w:eastAsia="pl-PL"/>
        </w:rPr>
      </w:pPr>
      <w:r w:rsidRPr="00470A94">
        <w:rPr>
          <w:rFonts w:ascii="Arial" w:eastAsia="Times New Roman" w:hAnsi="Arial" w:cs="Arial"/>
          <w:b/>
          <w:bCs/>
          <w:i/>
          <w:iCs/>
          <w:sz w:val="20"/>
          <w:szCs w:val="20"/>
          <w:lang w:eastAsia="pl-PL"/>
        </w:rPr>
        <w:t>w Piotrkowie Trybunalskim</w:t>
      </w:r>
    </w:p>
    <w:p w:rsidR="00F135E1" w:rsidRPr="00470A94" w:rsidRDefault="00F135E1" w:rsidP="00F135E1">
      <w:pPr>
        <w:spacing w:after="0" w:line="240" w:lineRule="auto"/>
        <w:jc w:val="center"/>
        <w:rPr>
          <w:rFonts w:ascii="Arial" w:eastAsia="Times New Roman" w:hAnsi="Arial" w:cs="Arial"/>
          <w:b/>
          <w:sz w:val="14"/>
          <w:szCs w:val="14"/>
          <w:lang w:eastAsia="pl-PL"/>
        </w:rPr>
      </w:pPr>
    </w:p>
    <w:p w:rsidR="00F135E1" w:rsidRPr="00470A94" w:rsidRDefault="00F135E1" w:rsidP="00F135E1">
      <w:pPr>
        <w:spacing w:after="0" w:line="240" w:lineRule="auto"/>
        <w:jc w:val="both"/>
        <w:rPr>
          <w:rFonts w:ascii="Arial" w:eastAsia="Times New Roman" w:hAnsi="Arial" w:cs="Arial"/>
          <w:sz w:val="18"/>
          <w:szCs w:val="18"/>
          <w:lang w:eastAsia="pl-PL"/>
        </w:rPr>
      </w:pPr>
      <w:r w:rsidRPr="00470A94">
        <w:rPr>
          <w:rFonts w:ascii="Arial" w:eastAsia="Times New Roman" w:hAnsi="Arial" w:cs="Arial"/>
          <w:sz w:val="18"/>
          <w:szCs w:val="18"/>
          <w:lang w:eastAsia="pl-PL"/>
        </w:rPr>
        <w:t xml:space="preserve">Na podstawie art. 61 § 1 i 4 ustawy z dnia </w:t>
      </w:r>
      <w:smartTag w:uri="urn:schemas-microsoft-com:office:smarttags" w:element="date">
        <w:smartTagPr>
          <w:attr w:name="ls" w:val="trans"/>
          <w:attr w:name="Month" w:val="6"/>
          <w:attr w:name="Day" w:val="14"/>
          <w:attr w:name="Year" w:val="19"/>
        </w:smartTagPr>
        <w:r w:rsidRPr="00470A94">
          <w:rPr>
            <w:rFonts w:ascii="Arial" w:eastAsia="Times New Roman" w:hAnsi="Arial" w:cs="Arial"/>
            <w:sz w:val="18"/>
            <w:szCs w:val="18"/>
            <w:lang w:eastAsia="pl-PL"/>
          </w:rPr>
          <w:t>14 czerwca 19</w:t>
        </w:r>
      </w:smartTag>
      <w:r w:rsidRPr="00470A94">
        <w:rPr>
          <w:rFonts w:ascii="Arial" w:eastAsia="Times New Roman" w:hAnsi="Arial" w:cs="Arial"/>
          <w:sz w:val="18"/>
          <w:szCs w:val="18"/>
          <w:lang w:eastAsia="pl-PL"/>
        </w:rPr>
        <w:t>60r. – kodeks postępowania  administracyjnego (tekst jednolity</w:t>
      </w:r>
      <w:r>
        <w:rPr>
          <w:rFonts w:ascii="Arial" w:eastAsia="Calibri" w:hAnsi="Arial" w:cs="Arial"/>
          <w:sz w:val="18"/>
          <w:szCs w:val="18"/>
        </w:rPr>
        <w:t xml:space="preserve"> Dz. U. z 2020</w:t>
      </w:r>
      <w:r w:rsidRPr="00470A94">
        <w:rPr>
          <w:rFonts w:ascii="Arial" w:eastAsia="Calibri" w:hAnsi="Arial" w:cs="Arial"/>
          <w:sz w:val="18"/>
          <w:szCs w:val="18"/>
        </w:rPr>
        <w:t xml:space="preserve">r., poz. </w:t>
      </w:r>
      <w:r>
        <w:rPr>
          <w:rFonts w:ascii="Arial" w:eastAsia="Calibri" w:hAnsi="Arial" w:cs="Arial"/>
          <w:sz w:val="18"/>
          <w:szCs w:val="18"/>
        </w:rPr>
        <w:t>256</w:t>
      </w:r>
      <w:r w:rsidRPr="00470A94">
        <w:rPr>
          <w:rFonts w:ascii="Arial" w:eastAsia="Times New Roman" w:hAnsi="Arial" w:cs="Arial"/>
          <w:sz w:val="18"/>
          <w:szCs w:val="18"/>
          <w:lang w:eastAsia="pl-PL"/>
        </w:rPr>
        <w:t xml:space="preserve">) i art. 53 ust.1 ustawy z dnia </w:t>
      </w:r>
      <w:smartTag w:uri="urn:schemas-microsoft-com:office:smarttags" w:element="date">
        <w:smartTagPr>
          <w:attr w:name="ls" w:val="trans"/>
          <w:attr w:name="Month" w:val="3"/>
          <w:attr w:name="Day" w:val="27"/>
          <w:attr w:name="Year" w:val="2003"/>
        </w:smartTagPr>
        <w:r w:rsidRPr="00470A94">
          <w:rPr>
            <w:rFonts w:ascii="Arial" w:eastAsia="Times New Roman" w:hAnsi="Arial" w:cs="Arial"/>
            <w:sz w:val="18"/>
            <w:szCs w:val="18"/>
            <w:lang w:eastAsia="pl-PL"/>
          </w:rPr>
          <w:t>27 marca 2003r.</w:t>
        </w:r>
      </w:smartTag>
      <w:r w:rsidRPr="00470A94">
        <w:rPr>
          <w:rFonts w:ascii="Arial" w:eastAsia="Times New Roman" w:hAnsi="Arial" w:cs="Arial"/>
          <w:sz w:val="18"/>
          <w:szCs w:val="18"/>
          <w:lang w:eastAsia="pl-PL"/>
        </w:rPr>
        <w:t xml:space="preserve"> o planowaniu </w:t>
      </w:r>
      <w:r w:rsidRPr="00470A94">
        <w:rPr>
          <w:rFonts w:ascii="Arial" w:eastAsia="Times New Roman" w:hAnsi="Arial" w:cs="Arial"/>
          <w:sz w:val="18"/>
          <w:szCs w:val="18"/>
          <w:lang w:eastAsia="pl-PL"/>
        </w:rPr>
        <w:br/>
        <w:t>i zagospodarowaniu przestrzennym</w:t>
      </w:r>
      <w:r>
        <w:rPr>
          <w:rFonts w:ascii="Arial" w:eastAsia="Times New Roman" w:hAnsi="Arial" w:cs="Arial"/>
          <w:sz w:val="18"/>
          <w:szCs w:val="18"/>
          <w:lang w:eastAsia="pl-PL"/>
        </w:rPr>
        <w:t xml:space="preserve"> (tekst jednolity Dz. U. z 2020</w:t>
      </w:r>
      <w:r w:rsidRPr="00470A94">
        <w:rPr>
          <w:rFonts w:ascii="Arial" w:eastAsia="Times New Roman" w:hAnsi="Arial" w:cs="Arial"/>
          <w:sz w:val="18"/>
          <w:szCs w:val="18"/>
          <w:lang w:eastAsia="pl-PL"/>
        </w:rPr>
        <w:t xml:space="preserve">r., poz. </w:t>
      </w:r>
      <w:r>
        <w:rPr>
          <w:rFonts w:ascii="Arial" w:eastAsia="Times New Roman" w:hAnsi="Arial" w:cs="Arial"/>
          <w:sz w:val="18"/>
          <w:szCs w:val="18"/>
          <w:lang w:eastAsia="pl-PL"/>
        </w:rPr>
        <w:t xml:space="preserve">293 ze zmianami) oraz Uchwały Rady Miasta </w:t>
      </w:r>
      <w:r w:rsidRPr="00470A94">
        <w:rPr>
          <w:rFonts w:ascii="Arial" w:eastAsia="Times New Roman" w:hAnsi="Arial" w:cs="Arial"/>
          <w:sz w:val="18"/>
          <w:szCs w:val="18"/>
          <w:lang w:eastAsia="pl-PL"/>
        </w:rPr>
        <w:t xml:space="preserve">w Piotrkowie Trybunalskim nr XLI/710/05 z dnia </w:t>
      </w:r>
      <w:smartTag w:uri="urn:schemas-microsoft-com:office:smarttags" w:element="date">
        <w:smartTagPr>
          <w:attr w:name="ls" w:val="trans"/>
          <w:attr w:name="Month" w:val="10"/>
          <w:attr w:name="Day" w:val="5"/>
          <w:attr w:name="Year" w:val="2005"/>
        </w:smartTagPr>
        <w:r w:rsidRPr="00470A94">
          <w:rPr>
            <w:rFonts w:ascii="Arial" w:eastAsia="Times New Roman" w:hAnsi="Arial" w:cs="Arial"/>
            <w:sz w:val="18"/>
            <w:szCs w:val="18"/>
            <w:lang w:eastAsia="pl-PL"/>
          </w:rPr>
          <w:t>5 października 2005r.</w:t>
        </w:r>
      </w:smartTag>
      <w:r w:rsidRPr="00470A94">
        <w:rPr>
          <w:rFonts w:ascii="Arial" w:eastAsia="Times New Roman" w:hAnsi="Arial" w:cs="Arial"/>
          <w:sz w:val="18"/>
          <w:szCs w:val="18"/>
          <w:lang w:eastAsia="pl-PL"/>
        </w:rPr>
        <w:t xml:space="preserve"> w sprawie upoważnienia Dyrektora Pracowni Planowania Przestrzennego w Piotrkowie Trybunalskim do załatwiania indywidualnych spraw z zakresu administracji publicznej (Dz. Urz. Woj. Łódzkiego Nr 327, poz.2988 z późniejszymi zmianami) zawiadamiam, że zostało wszczęte postępowanie administracyjne na wniosek z dnia </w:t>
      </w:r>
      <w:r>
        <w:rPr>
          <w:rFonts w:ascii="Arial" w:eastAsia="Times New Roman" w:hAnsi="Arial" w:cs="Arial"/>
          <w:sz w:val="18"/>
          <w:szCs w:val="18"/>
          <w:lang w:eastAsia="pl-PL"/>
        </w:rPr>
        <w:t>29.12.2020</w:t>
      </w:r>
      <w:r w:rsidRPr="00470A94">
        <w:rPr>
          <w:rFonts w:ascii="Arial" w:eastAsia="Times New Roman" w:hAnsi="Arial" w:cs="Arial"/>
          <w:sz w:val="18"/>
          <w:szCs w:val="18"/>
          <w:lang w:eastAsia="pl-PL"/>
        </w:rPr>
        <w:t>r.</w:t>
      </w:r>
      <w:r>
        <w:rPr>
          <w:rFonts w:ascii="Arial" w:eastAsia="Times New Roman" w:hAnsi="Arial" w:cs="Arial"/>
          <w:sz w:val="18"/>
          <w:szCs w:val="18"/>
          <w:lang w:eastAsia="pl-PL"/>
        </w:rPr>
        <w:t xml:space="preserve">w sprawie wydania decyzji </w:t>
      </w:r>
      <w:r>
        <w:rPr>
          <w:rFonts w:ascii="Arial" w:eastAsia="Times New Roman" w:hAnsi="Arial" w:cs="Arial"/>
          <w:sz w:val="18"/>
          <w:szCs w:val="18"/>
          <w:lang w:eastAsia="pl-PL"/>
        </w:rPr>
        <w:br/>
      </w:r>
      <w:r w:rsidRPr="00470A94">
        <w:rPr>
          <w:rFonts w:ascii="Arial" w:eastAsia="Times New Roman" w:hAnsi="Arial" w:cs="Arial"/>
          <w:sz w:val="18"/>
          <w:szCs w:val="18"/>
          <w:lang w:eastAsia="pl-PL"/>
        </w:rPr>
        <w:t>o ustaleniu lokalizacji inwestycji celu publicznego.</w:t>
      </w:r>
    </w:p>
    <w:p w:rsidR="00F135E1" w:rsidRPr="00470A94" w:rsidRDefault="00F135E1" w:rsidP="00F135E1">
      <w:pPr>
        <w:spacing w:after="0" w:line="240" w:lineRule="auto"/>
        <w:rPr>
          <w:rFonts w:ascii="Arial" w:eastAsia="Times New Roman" w:hAnsi="Arial" w:cs="Arial"/>
          <w:b/>
          <w:sz w:val="14"/>
          <w:szCs w:val="14"/>
          <w:lang w:eastAsia="pl-PL"/>
        </w:rPr>
      </w:pPr>
    </w:p>
    <w:p w:rsidR="00F135E1" w:rsidRPr="00470A94" w:rsidRDefault="00F135E1" w:rsidP="00F135E1">
      <w:pPr>
        <w:spacing w:after="0" w:line="240" w:lineRule="auto"/>
        <w:rPr>
          <w:rFonts w:ascii="Arial" w:eastAsia="Times New Roman" w:hAnsi="Arial" w:cs="Arial"/>
          <w:b/>
          <w:sz w:val="18"/>
          <w:szCs w:val="18"/>
          <w:u w:val="single"/>
          <w:lang w:eastAsia="pl-PL"/>
        </w:rPr>
      </w:pPr>
      <w:r w:rsidRPr="00470A94">
        <w:rPr>
          <w:rFonts w:ascii="Arial" w:eastAsia="Times New Roman" w:hAnsi="Arial" w:cs="Arial"/>
          <w:b/>
          <w:sz w:val="18"/>
          <w:szCs w:val="18"/>
          <w:u w:val="single"/>
          <w:lang w:eastAsia="pl-PL"/>
        </w:rPr>
        <w:t>Wnioskodawca:</w:t>
      </w:r>
    </w:p>
    <w:p w:rsidR="00F135E1" w:rsidRDefault="00F135E1" w:rsidP="00F135E1">
      <w:pPr>
        <w:spacing w:after="0" w:line="240" w:lineRule="auto"/>
        <w:rPr>
          <w:rFonts w:ascii="Arial" w:eastAsia="Calibri" w:hAnsi="Arial" w:cs="Arial"/>
          <w:sz w:val="16"/>
          <w:szCs w:val="16"/>
        </w:rPr>
      </w:pPr>
      <w:r>
        <w:rPr>
          <w:rFonts w:ascii="Arial" w:eastAsia="Calibri" w:hAnsi="Arial" w:cs="Arial"/>
          <w:sz w:val="16"/>
          <w:szCs w:val="16"/>
        </w:rPr>
        <w:t>POLSKA SPÓŁKA GAZOWNICTWA Sp. z o.o.</w:t>
      </w:r>
    </w:p>
    <w:p w:rsidR="00F135E1" w:rsidRDefault="00F135E1" w:rsidP="00F135E1">
      <w:pPr>
        <w:spacing w:after="0" w:line="240" w:lineRule="auto"/>
        <w:rPr>
          <w:rFonts w:ascii="Arial" w:eastAsia="Calibri" w:hAnsi="Arial" w:cs="Arial"/>
          <w:sz w:val="16"/>
          <w:szCs w:val="16"/>
        </w:rPr>
      </w:pPr>
      <w:r>
        <w:rPr>
          <w:rFonts w:ascii="Arial" w:eastAsia="Calibri" w:hAnsi="Arial" w:cs="Arial"/>
          <w:sz w:val="16"/>
          <w:szCs w:val="16"/>
        </w:rPr>
        <w:t>Oddział Zakład Gazowniczy w Łodzi</w:t>
      </w:r>
    </w:p>
    <w:p w:rsidR="00F135E1" w:rsidRDefault="00F135E1" w:rsidP="00F135E1">
      <w:pPr>
        <w:spacing w:after="0" w:line="240" w:lineRule="auto"/>
        <w:rPr>
          <w:rFonts w:ascii="Arial" w:eastAsia="Calibri" w:hAnsi="Arial" w:cs="Arial"/>
          <w:sz w:val="16"/>
          <w:szCs w:val="16"/>
        </w:rPr>
      </w:pPr>
      <w:r>
        <w:rPr>
          <w:rFonts w:ascii="Arial" w:eastAsia="Calibri" w:hAnsi="Arial" w:cs="Arial"/>
          <w:sz w:val="16"/>
          <w:szCs w:val="16"/>
        </w:rPr>
        <w:t>Ul. Targowa 18</w:t>
      </w:r>
    </w:p>
    <w:p w:rsidR="00F135E1" w:rsidRDefault="00F135E1" w:rsidP="00F135E1">
      <w:pPr>
        <w:spacing w:after="0" w:line="240" w:lineRule="auto"/>
        <w:rPr>
          <w:rFonts w:ascii="Arial" w:eastAsia="Calibri" w:hAnsi="Arial" w:cs="Arial"/>
          <w:sz w:val="16"/>
          <w:szCs w:val="16"/>
        </w:rPr>
      </w:pPr>
      <w:r>
        <w:rPr>
          <w:rFonts w:ascii="Arial" w:eastAsia="Calibri" w:hAnsi="Arial" w:cs="Arial"/>
          <w:sz w:val="16"/>
          <w:szCs w:val="16"/>
        </w:rPr>
        <w:t>90-042 Łódź</w:t>
      </w:r>
    </w:p>
    <w:p w:rsidR="00F135E1" w:rsidRDefault="00F135E1" w:rsidP="00F135E1">
      <w:pPr>
        <w:spacing w:after="0" w:line="240" w:lineRule="auto"/>
        <w:rPr>
          <w:rFonts w:ascii="Arial" w:eastAsia="Calibri" w:hAnsi="Arial" w:cs="Arial"/>
          <w:sz w:val="16"/>
          <w:szCs w:val="16"/>
        </w:rPr>
      </w:pPr>
    </w:p>
    <w:p w:rsidR="00F135E1" w:rsidRPr="00AC4798" w:rsidRDefault="00F135E1" w:rsidP="00F135E1">
      <w:pPr>
        <w:spacing w:after="0" w:line="240" w:lineRule="auto"/>
        <w:rPr>
          <w:rFonts w:ascii="Arial" w:eastAsia="Calibri" w:hAnsi="Arial" w:cs="Arial"/>
          <w:b/>
          <w:sz w:val="16"/>
          <w:szCs w:val="16"/>
          <w:u w:val="single"/>
        </w:rPr>
      </w:pPr>
      <w:r w:rsidRPr="00AC4798">
        <w:rPr>
          <w:rFonts w:ascii="Arial" w:eastAsia="Calibri" w:hAnsi="Arial" w:cs="Arial"/>
          <w:b/>
          <w:sz w:val="16"/>
          <w:szCs w:val="16"/>
          <w:u w:val="single"/>
        </w:rPr>
        <w:t>Pełnomocnik:</w:t>
      </w:r>
    </w:p>
    <w:p w:rsidR="00F135E1" w:rsidRDefault="00F135E1" w:rsidP="00F135E1">
      <w:pPr>
        <w:spacing w:after="0" w:line="240" w:lineRule="auto"/>
        <w:rPr>
          <w:rFonts w:ascii="Arial" w:eastAsia="Calibri" w:hAnsi="Arial" w:cs="Arial"/>
          <w:sz w:val="16"/>
          <w:szCs w:val="16"/>
        </w:rPr>
      </w:pPr>
      <w:r>
        <w:rPr>
          <w:rFonts w:ascii="Arial" w:eastAsia="Calibri" w:hAnsi="Arial" w:cs="Arial"/>
          <w:sz w:val="16"/>
          <w:szCs w:val="16"/>
        </w:rPr>
        <w:t xml:space="preserve">Pani Magdalena </w:t>
      </w:r>
      <w:proofErr w:type="spellStart"/>
      <w:r>
        <w:rPr>
          <w:rFonts w:ascii="Arial" w:eastAsia="Calibri" w:hAnsi="Arial" w:cs="Arial"/>
          <w:sz w:val="16"/>
          <w:szCs w:val="16"/>
        </w:rPr>
        <w:t>Bulzacka</w:t>
      </w:r>
      <w:proofErr w:type="spellEnd"/>
    </w:p>
    <w:p w:rsidR="00F135E1" w:rsidRPr="005200B7" w:rsidRDefault="00F135E1" w:rsidP="00F135E1">
      <w:pPr>
        <w:spacing w:after="0" w:line="240" w:lineRule="auto"/>
        <w:rPr>
          <w:rFonts w:ascii="Arial" w:eastAsia="Calibri" w:hAnsi="Arial" w:cs="Arial"/>
          <w:sz w:val="16"/>
          <w:szCs w:val="16"/>
          <w:u w:val="single"/>
        </w:rPr>
      </w:pPr>
    </w:p>
    <w:p w:rsidR="00F135E1" w:rsidRDefault="00F135E1" w:rsidP="00F135E1">
      <w:pPr>
        <w:spacing w:after="0" w:line="240" w:lineRule="auto"/>
        <w:rPr>
          <w:rFonts w:ascii="Arial" w:eastAsia="Times New Roman" w:hAnsi="Arial" w:cs="Arial"/>
          <w:b/>
          <w:sz w:val="18"/>
          <w:szCs w:val="18"/>
          <w:u w:val="single"/>
          <w:lang w:eastAsia="pl-PL"/>
        </w:rPr>
      </w:pPr>
      <w:r w:rsidRPr="00470A94">
        <w:rPr>
          <w:rFonts w:ascii="Arial" w:eastAsia="Times New Roman" w:hAnsi="Arial" w:cs="Arial"/>
          <w:b/>
          <w:sz w:val="18"/>
          <w:szCs w:val="18"/>
          <w:u w:val="single"/>
          <w:lang w:eastAsia="pl-PL"/>
        </w:rPr>
        <w:t>Planowana inwestycja:</w:t>
      </w:r>
    </w:p>
    <w:p w:rsidR="00F135E1" w:rsidRPr="00AE5EAE" w:rsidRDefault="00F135E1" w:rsidP="00F135E1">
      <w:pPr>
        <w:numPr>
          <w:ilvl w:val="0"/>
          <w:numId w:val="1"/>
        </w:numPr>
        <w:spacing w:after="0" w:line="240" w:lineRule="auto"/>
        <w:contextualSpacing/>
        <w:jc w:val="both"/>
        <w:rPr>
          <w:rFonts w:ascii="Arial" w:eastAsia="Times New Roman" w:hAnsi="Arial" w:cs="Arial"/>
          <w:b/>
          <w:sz w:val="20"/>
          <w:szCs w:val="20"/>
          <w:lang w:eastAsia="pl-PL"/>
        </w:rPr>
      </w:pPr>
      <w:r>
        <w:rPr>
          <w:rFonts w:ascii="Arial" w:eastAsia="Times New Roman" w:hAnsi="Arial" w:cs="Arial"/>
          <w:b/>
          <w:sz w:val="20"/>
          <w:szCs w:val="20"/>
          <w:lang w:eastAsia="pl-PL"/>
        </w:rPr>
        <w:t>Budowa sieci gazowej średniego ciśnienia,</w:t>
      </w:r>
    </w:p>
    <w:p w:rsidR="00F135E1" w:rsidRPr="00AE5EAE" w:rsidRDefault="00F135E1" w:rsidP="00F135E1">
      <w:pPr>
        <w:spacing w:after="0" w:line="240" w:lineRule="auto"/>
        <w:jc w:val="both"/>
        <w:rPr>
          <w:rFonts w:ascii="Arial" w:eastAsia="Times New Roman" w:hAnsi="Arial" w:cs="Arial"/>
          <w:b/>
          <w:sz w:val="20"/>
          <w:szCs w:val="20"/>
          <w:u w:val="single"/>
          <w:lang w:eastAsia="pl-PL"/>
        </w:rPr>
      </w:pPr>
    </w:p>
    <w:p w:rsidR="00F135E1" w:rsidRPr="00AE5EAE" w:rsidRDefault="00F135E1" w:rsidP="00F135E1">
      <w:pPr>
        <w:spacing w:after="0" w:line="240" w:lineRule="auto"/>
        <w:jc w:val="both"/>
        <w:rPr>
          <w:rFonts w:ascii="Arial" w:eastAsia="Times New Roman" w:hAnsi="Arial" w:cs="Arial"/>
          <w:b/>
          <w:sz w:val="20"/>
          <w:szCs w:val="20"/>
          <w:u w:val="single"/>
          <w:lang w:eastAsia="pl-PL"/>
        </w:rPr>
      </w:pPr>
      <w:r w:rsidRPr="00AE5EAE">
        <w:rPr>
          <w:rFonts w:ascii="Arial" w:eastAsia="Times New Roman" w:hAnsi="Arial" w:cs="Arial"/>
          <w:b/>
          <w:sz w:val="20"/>
          <w:szCs w:val="20"/>
          <w:u w:val="single"/>
          <w:lang w:eastAsia="pl-PL"/>
        </w:rPr>
        <w:t>lokalizacja inwestycji:</w:t>
      </w:r>
    </w:p>
    <w:p w:rsidR="00F135E1" w:rsidRDefault="00F135E1" w:rsidP="00F135E1">
      <w:pPr>
        <w:spacing w:after="0" w:line="240"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t xml:space="preserve">w Piotrkowie Trybunalskim </w:t>
      </w:r>
      <w:r w:rsidRPr="00AE5EAE">
        <w:rPr>
          <w:rFonts w:ascii="Arial" w:eastAsia="Times New Roman" w:hAnsi="Arial" w:cs="Arial"/>
          <w:b/>
          <w:sz w:val="20"/>
          <w:szCs w:val="20"/>
          <w:lang w:eastAsia="pl-PL"/>
        </w:rPr>
        <w:t>na t</w:t>
      </w:r>
      <w:r>
        <w:rPr>
          <w:rFonts w:ascii="Arial" w:eastAsia="Times New Roman" w:hAnsi="Arial" w:cs="Arial"/>
          <w:b/>
          <w:sz w:val="20"/>
          <w:szCs w:val="20"/>
          <w:lang w:eastAsia="pl-PL"/>
        </w:rPr>
        <w:t>erenie nieruchomości stanowiącej pas drogowy:</w:t>
      </w:r>
    </w:p>
    <w:p w:rsidR="00F135E1" w:rsidRDefault="00F135E1" w:rsidP="00F135E1">
      <w:pPr>
        <w:spacing w:after="0" w:line="240"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t xml:space="preserve">ul. 25 Pułku Piechoty – dz. nr ew. 761 – obręb 13, oraz na terenie nieruchomości oznaczonej </w:t>
      </w:r>
      <w:r>
        <w:rPr>
          <w:rFonts w:ascii="Arial" w:eastAsia="Times New Roman" w:hAnsi="Arial" w:cs="Arial"/>
          <w:b/>
          <w:sz w:val="20"/>
          <w:szCs w:val="20"/>
          <w:lang w:eastAsia="pl-PL"/>
        </w:rPr>
        <w:br/>
        <w:t>nr ew. 26/1 – obręb 13 usytuowanej przy ul. Wojska Polskiego 205.</w:t>
      </w:r>
    </w:p>
    <w:p w:rsidR="00F135E1" w:rsidRPr="00F95DE9" w:rsidRDefault="00F135E1" w:rsidP="00F135E1">
      <w:pPr>
        <w:spacing w:after="0" w:line="240" w:lineRule="auto"/>
        <w:rPr>
          <w:rFonts w:ascii="Arial" w:eastAsia="Times New Roman" w:hAnsi="Arial" w:cs="Arial"/>
          <w:b/>
          <w:sz w:val="18"/>
          <w:szCs w:val="18"/>
          <w:u w:val="single"/>
          <w:lang w:eastAsia="pl-PL"/>
        </w:rPr>
      </w:pPr>
    </w:p>
    <w:p w:rsidR="00F135E1" w:rsidRPr="00470A94" w:rsidRDefault="00F135E1" w:rsidP="00F135E1">
      <w:pPr>
        <w:suppressAutoHyphens/>
        <w:spacing w:after="0" w:line="240" w:lineRule="auto"/>
        <w:jc w:val="both"/>
        <w:rPr>
          <w:rFonts w:ascii="Arial" w:eastAsia="Times New Roman" w:hAnsi="Arial" w:cs="Arial"/>
          <w:b/>
          <w:sz w:val="18"/>
          <w:szCs w:val="18"/>
          <w:lang w:eastAsia="pl-PL"/>
        </w:rPr>
      </w:pPr>
      <w:r w:rsidRPr="00470A94">
        <w:rPr>
          <w:rFonts w:ascii="Arial" w:eastAsia="Times New Roman" w:hAnsi="Arial" w:cs="Arial"/>
          <w:b/>
          <w:sz w:val="18"/>
          <w:szCs w:val="18"/>
          <w:lang w:eastAsia="pl-PL"/>
        </w:rPr>
        <w:t>W związku z powyższym informuję, że strony postępowania mogą zapoznać się z aktami sprawy, uzyskać wyjaśnienia oraz składać na piśmie uwagi, wnioski i zastrzeżenia w siedzibie Pracowni Planowania Przestrzennego ul. Farna 8 tel. (044) 732-15-66.</w:t>
      </w:r>
    </w:p>
    <w:p w:rsidR="00F135E1" w:rsidRPr="00470A94" w:rsidRDefault="00F135E1" w:rsidP="00F135E1">
      <w:pPr>
        <w:suppressAutoHyphens/>
        <w:spacing w:after="0" w:line="240" w:lineRule="auto"/>
        <w:jc w:val="both"/>
        <w:rPr>
          <w:rFonts w:ascii="Arial" w:eastAsia="Times New Roman" w:hAnsi="Arial" w:cs="Arial"/>
          <w:b/>
          <w:sz w:val="14"/>
          <w:szCs w:val="14"/>
          <w:lang w:eastAsia="pl-PL"/>
        </w:rPr>
      </w:pPr>
    </w:p>
    <w:p w:rsidR="00F135E1" w:rsidRPr="00470A94" w:rsidRDefault="00F135E1" w:rsidP="00F135E1">
      <w:pPr>
        <w:spacing w:after="0" w:line="240" w:lineRule="auto"/>
        <w:jc w:val="both"/>
        <w:rPr>
          <w:rFonts w:ascii="Arial" w:eastAsia="Times New Roman" w:hAnsi="Arial" w:cs="Arial"/>
          <w:bCs/>
          <w:sz w:val="18"/>
          <w:szCs w:val="18"/>
          <w:lang w:eastAsia="pl-PL"/>
        </w:rPr>
      </w:pPr>
      <w:r w:rsidRPr="00470A94">
        <w:rPr>
          <w:rFonts w:ascii="Arial" w:eastAsia="Times New Roman" w:hAnsi="Arial" w:cs="Arial"/>
          <w:bCs/>
          <w:sz w:val="18"/>
          <w:szCs w:val="18"/>
          <w:lang w:eastAsia="pl-PL"/>
        </w:rPr>
        <w:t xml:space="preserve">Niniejsze obwieszczenie zostaje podane do publicznej wiadomości przez umieszczenie na stronie Biuletynu Informacji Publicznej Pracowni Planowania Przestrzennego w Piotrkowie Trybunalskim </w:t>
      </w:r>
      <w:hyperlink r:id="rId6" w:history="1">
        <w:r w:rsidRPr="00470A94">
          <w:rPr>
            <w:rFonts w:ascii="Arial" w:eastAsia="Times New Roman" w:hAnsi="Arial" w:cs="Arial"/>
            <w:bCs/>
            <w:color w:val="0000FF"/>
            <w:sz w:val="18"/>
            <w:szCs w:val="18"/>
            <w:u w:val="single"/>
            <w:lang w:eastAsia="pl-PL"/>
          </w:rPr>
          <w:t>www.ppp.piotrkow.4bip.pl</w:t>
        </w:r>
      </w:hyperlink>
      <w:r w:rsidRPr="00470A94">
        <w:rPr>
          <w:rFonts w:ascii="Arial" w:eastAsia="Times New Roman" w:hAnsi="Arial" w:cs="Arial"/>
          <w:bCs/>
          <w:sz w:val="18"/>
          <w:szCs w:val="18"/>
          <w:lang w:eastAsia="pl-PL"/>
        </w:rPr>
        <w:t xml:space="preserve">, na tablicach ogłoszeń Urzędu Miasta Piotrkowa Trybunalskiego i Pracowni Planowania Przestrzennego </w:t>
      </w:r>
      <w:r w:rsidRPr="00470A94">
        <w:rPr>
          <w:rFonts w:ascii="Arial" w:eastAsia="Times New Roman" w:hAnsi="Arial" w:cs="Arial"/>
          <w:bCs/>
          <w:sz w:val="18"/>
          <w:szCs w:val="18"/>
          <w:lang w:eastAsia="pl-PL"/>
        </w:rPr>
        <w:br/>
        <w:t>w Piotrkowie Trybunalskim oraz w sposób zwyczajowo przyjęty w danej miejscowości.</w:t>
      </w:r>
    </w:p>
    <w:p w:rsidR="00F135E1" w:rsidRPr="00470A94" w:rsidRDefault="00F135E1" w:rsidP="00F135E1">
      <w:pPr>
        <w:suppressAutoHyphens/>
        <w:spacing w:after="0" w:line="240" w:lineRule="auto"/>
        <w:jc w:val="both"/>
        <w:rPr>
          <w:rFonts w:ascii="Arial" w:eastAsia="Times New Roman" w:hAnsi="Arial" w:cs="Arial"/>
          <w:b/>
          <w:sz w:val="18"/>
          <w:szCs w:val="18"/>
          <w:lang w:eastAsia="pl-PL"/>
        </w:rPr>
      </w:pPr>
    </w:p>
    <w:p w:rsidR="00F135E1" w:rsidRPr="00470A94" w:rsidRDefault="00F135E1" w:rsidP="00F135E1">
      <w:pPr>
        <w:suppressAutoHyphens/>
        <w:spacing w:after="0" w:line="240" w:lineRule="auto"/>
        <w:jc w:val="both"/>
        <w:rPr>
          <w:rFonts w:ascii="Arial" w:eastAsia="Times New Roman" w:hAnsi="Arial" w:cs="Arial"/>
          <w:b/>
          <w:sz w:val="18"/>
          <w:szCs w:val="18"/>
          <w:lang w:eastAsia="pl-PL"/>
        </w:rPr>
      </w:pPr>
      <w:r w:rsidRPr="00470A94">
        <w:rPr>
          <w:rFonts w:ascii="Arial" w:eastAsia="Times New Roman" w:hAnsi="Arial" w:cs="Arial"/>
          <w:b/>
          <w:sz w:val="18"/>
          <w:szCs w:val="18"/>
          <w:lang w:eastAsia="pl-PL"/>
        </w:rPr>
        <w:t xml:space="preserve">Zawiadomienie przez obwieszczenie uważa się za dokonane po upływie 14 dni od dnia publicznego ogłoszenia (art. 49 Kpa). </w:t>
      </w:r>
    </w:p>
    <w:p w:rsidR="00F135E1" w:rsidRPr="00470A94" w:rsidRDefault="00F135E1" w:rsidP="00F135E1">
      <w:pPr>
        <w:spacing w:after="0" w:line="240" w:lineRule="auto"/>
        <w:jc w:val="both"/>
        <w:rPr>
          <w:rFonts w:ascii="Arial" w:eastAsia="Times New Roman" w:hAnsi="Arial" w:cs="Arial"/>
          <w:sz w:val="14"/>
          <w:szCs w:val="14"/>
          <w:lang w:eastAsia="pl-PL"/>
        </w:rPr>
      </w:pPr>
    </w:p>
    <w:p w:rsidR="00F135E1" w:rsidRPr="00470A94" w:rsidRDefault="00F135E1" w:rsidP="00F135E1">
      <w:pPr>
        <w:spacing w:after="0" w:line="240" w:lineRule="auto"/>
        <w:rPr>
          <w:rFonts w:ascii="Arial" w:eastAsia="Times New Roman" w:hAnsi="Arial" w:cs="Arial"/>
          <w:b/>
          <w:sz w:val="16"/>
          <w:szCs w:val="16"/>
          <w:u w:val="single"/>
          <w:lang w:eastAsia="pl-PL"/>
        </w:rPr>
      </w:pPr>
      <w:r w:rsidRPr="00470A94">
        <w:rPr>
          <w:rFonts w:ascii="Arial" w:eastAsia="Times New Roman" w:hAnsi="Arial" w:cs="Arial"/>
          <w:b/>
          <w:sz w:val="16"/>
          <w:szCs w:val="16"/>
          <w:u w:val="single"/>
          <w:lang w:eastAsia="pl-PL"/>
        </w:rPr>
        <w:t>Pouczenie</w:t>
      </w:r>
    </w:p>
    <w:p w:rsidR="00F135E1" w:rsidRPr="00470A94" w:rsidRDefault="00F135E1" w:rsidP="00F135E1">
      <w:pPr>
        <w:spacing w:after="0" w:line="240" w:lineRule="auto"/>
        <w:jc w:val="both"/>
        <w:rPr>
          <w:rFonts w:ascii="Arial" w:eastAsia="Times New Roman" w:hAnsi="Arial" w:cs="Arial"/>
          <w:sz w:val="16"/>
          <w:szCs w:val="16"/>
          <w:lang w:eastAsia="pl-PL"/>
        </w:rPr>
      </w:pPr>
      <w:r w:rsidRPr="00470A94">
        <w:rPr>
          <w:rFonts w:ascii="Arial" w:eastAsia="Times New Roman" w:hAnsi="Arial" w:cs="Arial"/>
          <w:sz w:val="16"/>
          <w:szCs w:val="16"/>
          <w:lang w:eastAsia="pl-PL"/>
        </w:rPr>
        <w:tab/>
        <w:t>Zgodnie z art. 41 kpa Strona oraz Jej  przedstawiciele i pełnomocnicy mają obowiązek zawiadomić organ prowadzący postępowanie o każdej zmianie swojego adresu. W przypadku braku w/w informacji doręczenie pisma pod dotychczasowym adresem będzie miało skutek prawny.</w:t>
      </w:r>
    </w:p>
    <w:p w:rsidR="00F135E1" w:rsidRPr="00470A94" w:rsidRDefault="00F135E1" w:rsidP="00F135E1">
      <w:pPr>
        <w:spacing w:after="0" w:line="240" w:lineRule="auto"/>
        <w:jc w:val="both"/>
        <w:rPr>
          <w:rFonts w:ascii="Arial" w:eastAsia="Times New Roman" w:hAnsi="Arial" w:cs="Arial"/>
          <w:sz w:val="16"/>
          <w:szCs w:val="16"/>
          <w:lang w:eastAsia="pl-PL"/>
        </w:rPr>
      </w:pPr>
      <w:r w:rsidRPr="00470A94">
        <w:rPr>
          <w:rFonts w:ascii="Arial" w:eastAsia="Times New Roman" w:hAnsi="Arial" w:cs="Arial"/>
          <w:sz w:val="16"/>
          <w:szCs w:val="16"/>
          <w:lang w:eastAsia="pl-PL"/>
        </w:rPr>
        <w:tab/>
        <w:t>Zgodnie z art. 33 kpa Pełnomocnikiem Strony może być osoba fizyczna posiadająca zdolność do czynności prawnych. Pełnomocnictwo powinno być udzielone na piśmie lub zgłoszone do protokołu. Pełnomocnik dołącza do akt oryginał lub urzędowo poświadczony odpis pełnomocnictwa. Adwokat, radca prawny, rzecznik patentowy, a także doradca podatkowy mogą sami uwierzytelnić odpis udzielonego im pełnomocnictwa oraz odpisy innych dokumentów wykazujących ich umocowanie. Organ administracji publicznej może w razie wątpliwości zażądać urzędowego poświadczenia podpisu strony.</w:t>
      </w:r>
    </w:p>
    <w:p w:rsidR="00F135E1" w:rsidRPr="00470A94" w:rsidRDefault="00F135E1" w:rsidP="00F135E1">
      <w:pPr>
        <w:spacing w:after="0" w:line="240" w:lineRule="auto"/>
        <w:jc w:val="both"/>
        <w:rPr>
          <w:rFonts w:ascii="Arial" w:eastAsia="Times New Roman" w:hAnsi="Arial" w:cs="Arial"/>
          <w:sz w:val="16"/>
          <w:szCs w:val="16"/>
          <w:lang w:eastAsia="pl-PL"/>
        </w:rPr>
      </w:pPr>
      <w:r w:rsidRPr="00470A94">
        <w:rPr>
          <w:rFonts w:ascii="Arial" w:eastAsia="Times New Roman" w:hAnsi="Arial" w:cs="Arial"/>
          <w:sz w:val="16"/>
          <w:szCs w:val="16"/>
          <w:lang w:eastAsia="pl-PL"/>
        </w:rPr>
        <w:tab/>
        <w:t xml:space="preserve">Zgodnie z art. 40  § 4 i 5 kpa Strona zamieszkała za granicą lub mająca siedzibę za granicą, jeżeli nie ustanowiła pełnomocnika do prowadzenia sprawy zamieszkałego w kraju, jest obowiązana wskazać w kraju pełnomocnika do doręczeń. </w:t>
      </w:r>
      <w:r w:rsidRPr="00470A94">
        <w:rPr>
          <w:rFonts w:ascii="Arial" w:eastAsia="Times New Roman" w:hAnsi="Arial" w:cs="Arial"/>
          <w:sz w:val="16"/>
          <w:szCs w:val="16"/>
          <w:lang w:eastAsia="pl-PL"/>
        </w:rPr>
        <w:br/>
        <w:t>W razie nie wskazania pełnomocnika do doręczeń przeznaczone dla tej strony pisma pozostawia się w aktach sprawy ze skutkiem doręczenia. Strona powinna być również pouczona o możliwości złożenia odpowiedzi na pismo wszczynające postępowanie i wyjaśnień na piśmie oraz o tym, kto może być ustanowiony pełnomocnikiem.</w:t>
      </w:r>
    </w:p>
    <w:p w:rsidR="00F135E1" w:rsidRPr="00470A94" w:rsidRDefault="00F135E1" w:rsidP="00F135E1">
      <w:pPr>
        <w:spacing w:after="0" w:line="240" w:lineRule="auto"/>
        <w:jc w:val="both"/>
        <w:rPr>
          <w:rFonts w:ascii="Arial" w:eastAsia="Times New Roman" w:hAnsi="Arial" w:cs="Arial"/>
          <w:sz w:val="16"/>
          <w:szCs w:val="16"/>
          <w:lang w:eastAsia="pl-PL"/>
        </w:rPr>
      </w:pPr>
      <w:r w:rsidRPr="00470A94">
        <w:rPr>
          <w:rFonts w:ascii="Arial" w:eastAsia="Times New Roman" w:hAnsi="Arial" w:cs="Arial"/>
          <w:sz w:val="16"/>
          <w:szCs w:val="16"/>
          <w:lang w:eastAsia="pl-PL"/>
        </w:rPr>
        <w:tab/>
        <w:t>Zgodnie z art. 73 § 1 kpa Strona ma prawo wglądu w akta sprawy, sporządzania z nich notatek, kopii lub odpisów. Prawo to przysługuje również po zakończeniu postępowania.</w:t>
      </w:r>
    </w:p>
    <w:p w:rsidR="00F135E1" w:rsidRDefault="00F135E1" w:rsidP="00F135E1">
      <w:pPr>
        <w:spacing w:after="0" w:line="240" w:lineRule="auto"/>
        <w:rPr>
          <w:rFonts w:ascii="Arial" w:eastAsia="Times New Roman" w:hAnsi="Arial" w:cs="Arial"/>
          <w:i/>
          <w:sz w:val="20"/>
          <w:szCs w:val="20"/>
          <w:lang w:eastAsia="pl-PL"/>
        </w:rPr>
      </w:pPr>
    </w:p>
    <w:p w:rsidR="00F135E1" w:rsidRDefault="00F135E1" w:rsidP="00F135E1">
      <w:pPr>
        <w:spacing w:after="0" w:line="240" w:lineRule="auto"/>
        <w:rPr>
          <w:rFonts w:ascii="Arial" w:eastAsia="Times New Roman" w:hAnsi="Arial" w:cs="Arial"/>
          <w:i/>
          <w:sz w:val="20"/>
          <w:szCs w:val="20"/>
          <w:lang w:eastAsia="pl-PL"/>
        </w:rPr>
      </w:pPr>
    </w:p>
    <w:p w:rsidR="00F135E1" w:rsidRDefault="00F135E1" w:rsidP="00F135E1">
      <w:pPr>
        <w:tabs>
          <w:tab w:val="left" w:pos="1276"/>
        </w:tabs>
        <w:spacing w:after="0" w:line="240" w:lineRule="auto"/>
        <w:rPr>
          <w:rFonts w:ascii="Arial" w:eastAsia="Times New Roman" w:hAnsi="Arial" w:cs="Arial"/>
          <w:color w:val="000000"/>
          <w:sz w:val="20"/>
          <w:szCs w:val="20"/>
          <w:lang w:eastAsia="pl-PL"/>
        </w:rPr>
      </w:pPr>
    </w:p>
    <w:p w:rsidR="00F135E1" w:rsidRDefault="00F135E1" w:rsidP="00F135E1">
      <w:pPr>
        <w:tabs>
          <w:tab w:val="left" w:pos="1276"/>
        </w:tabs>
        <w:spacing w:after="0" w:line="240" w:lineRule="auto"/>
        <w:rPr>
          <w:rFonts w:ascii="Arial" w:eastAsia="Times New Roman" w:hAnsi="Arial" w:cs="Arial"/>
          <w:color w:val="000000"/>
          <w:sz w:val="20"/>
          <w:szCs w:val="20"/>
          <w:lang w:eastAsia="pl-PL"/>
        </w:rPr>
      </w:pPr>
    </w:p>
    <w:p w:rsidR="00F135E1" w:rsidRDefault="00F135E1" w:rsidP="00F135E1">
      <w:pPr>
        <w:tabs>
          <w:tab w:val="left" w:pos="1276"/>
        </w:tabs>
        <w:spacing w:after="0" w:line="240" w:lineRule="auto"/>
        <w:rPr>
          <w:rFonts w:ascii="Arial" w:eastAsia="Times New Roman" w:hAnsi="Arial" w:cs="Arial"/>
          <w:color w:val="000000"/>
          <w:sz w:val="20"/>
          <w:szCs w:val="20"/>
          <w:lang w:eastAsia="pl-PL"/>
        </w:rPr>
      </w:pPr>
    </w:p>
    <w:p w:rsidR="00F135E1" w:rsidRDefault="00F135E1" w:rsidP="00F135E1">
      <w:pPr>
        <w:tabs>
          <w:tab w:val="left" w:pos="1276"/>
        </w:tabs>
        <w:spacing w:after="0" w:line="240" w:lineRule="auto"/>
        <w:rPr>
          <w:rFonts w:ascii="Arial" w:eastAsia="Times New Roman" w:hAnsi="Arial" w:cs="Arial"/>
          <w:color w:val="000000"/>
          <w:sz w:val="20"/>
          <w:szCs w:val="20"/>
          <w:lang w:eastAsia="pl-PL"/>
        </w:rPr>
      </w:pPr>
    </w:p>
    <w:p w:rsidR="002D0AAD" w:rsidRPr="00F135E1" w:rsidRDefault="00F135E1" w:rsidP="00F135E1">
      <w:pPr>
        <w:jc w:val="both"/>
        <w:rPr>
          <w:rFonts w:ascii="Arial" w:eastAsia="Times New Roman" w:hAnsi="Arial" w:cs="Arial"/>
          <w:color w:val="0000FF"/>
          <w:sz w:val="16"/>
          <w:szCs w:val="16"/>
          <w:u w:val="single"/>
          <w:lang w:eastAsia="pl-PL"/>
        </w:rPr>
      </w:pPr>
      <w:r w:rsidRPr="0011211C">
        <w:rPr>
          <w:rFonts w:ascii="Arial" w:eastAsia="Times New Roman" w:hAnsi="Arial" w:cs="Arial"/>
          <w:b/>
          <w:i/>
          <w:sz w:val="16"/>
          <w:szCs w:val="16"/>
          <w:lang w:eastAsia="pl-PL"/>
        </w:rPr>
        <w:t xml:space="preserve">Postępowanie prowadzi: </w:t>
      </w:r>
      <w:r w:rsidRPr="0011211C">
        <w:rPr>
          <w:rFonts w:ascii="Arial" w:eastAsia="Times New Roman" w:hAnsi="Arial" w:cs="Arial"/>
          <w:sz w:val="16"/>
          <w:szCs w:val="16"/>
          <w:lang w:eastAsia="pl-PL"/>
        </w:rPr>
        <w:t xml:space="preserve">Pracownia Planowania Przestrzennego w Piotrkowie Trybunalskim ul. Farna 8, </w:t>
      </w:r>
      <w:r w:rsidRPr="0011211C">
        <w:rPr>
          <w:rFonts w:ascii="Arial" w:eastAsia="Times New Roman" w:hAnsi="Arial" w:cs="Arial"/>
          <w:sz w:val="16"/>
          <w:szCs w:val="16"/>
          <w:lang w:eastAsia="pl-PL"/>
        </w:rPr>
        <w:br/>
        <w:t xml:space="preserve">tel. (44) 732-15-10 , e-mail: </w:t>
      </w:r>
      <w:hyperlink r:id="rId7" w:history="1">
        <w:r w:rsidRPr="00133E17">
          <w:rPr>
            <w:rStyle w:val="Hipercze"/>
            <w:rFonts w:ascii="Arial" w:eastAsia="Times New Roman" w:hAnsi="Arial" w:cs="Arial"/>
            <w:sz w:val="16"/>
            <w:szCs w:val="16"/>
            <w:lang w:eastAsia="pl-PL"/>
          </w:rPr>
          <w:t>pracownia@ppp.piotrkow.pl</w:t>
        </w:r>
      </w:hyperlink>
      <w:bookmarkStart w:id="0" w:name="_GoBack"/>
      <w:bookmarkEnd w:id="0"/>
    </w:p>
    <w:sectPr w:rsidR="002D0AAD" w:rsidRPr="00F135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A7156"/>
    <w:multiLevelType w:val="hybridMultilevel"/>
    <w:tmpl w:val="174620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055"/>
    <w:rsid w:val="002D0AAD"/>
    <w:rsid w:val="00821055"/>
    <w:rsid w:val="00F135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35E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135E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35E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135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racownia@ppp.piotrk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pp.piotrkow.4bip.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572</Words>
  <Characters>3432</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GajeDa</dc:creator>
  <cp:keywords/>
  <dc:description/>
  <cp:lastModifiedBy>GajeDa</cp:lastModifiedBy>
  <cp:revision>2</cp:revision>
  <dcterms:created xsi:type="dcterms:W3CDTF">2021-01-05T08:27:00Z</dcterms:created>
  <dcterms:modified xsi:type="dcterms:W3CDTF">2021-01-05T08:27:00Z</dcterms:modified>
</cp:coreProperties>
</file>