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8B25" w14:textId="12DEE244" w:rsidR="008073B8" w:rsidRPr="00585F67" w:rsidRDefault="00484863" w:rsidP="00D65236">
      <w:pPr>
        <w:jc w:val="right"/>
      </w:pPr>
      <w:r w:rsidRPr="00585F67">
        <w:t xml:space="preserve">Piotrków Trybunalski, dnia </w:t>
      </w:r>
      <w:r w:rsidR="005A3C78">
        <w:rPr>
          <w:sz w:val="23"/>
          <w:szCs w:val="24"/>
        </w:rPr>
        <w:t>12 lutego 2024</w:t>
      </w:r>
      <w:r w:rsidR="00735DEE" w:rsidRPr="00585F67">
        <w:rPr>
          <w:sz w:val="23"/>
          <w:szCs w:val="24"/>
        </w:rPr>
        <w:t xml:space="preserve"> </w:t>
      </w:r>
      <w:r w:rsidRPr="00585F67">
        <w:t>r.</w:t>
      </w:r>
    </w:p>
    <w:p w14:paraId="11A9EA30" w14:textId="77777777" w:rsidR="008D684F" w:rsidRDefault="008D684F" w:rsidP="00D65236">
      <w:pPr>
        <w:pStyle w:val="Nagwek1"/>
      </w:pPr>
    </w:p>
    <w:p w14:paraId="4DE7EA32" w14:textId="1E252284" w:rsidR="008073B8" w:rsidRPr="00585F67" w:rsidRDefault="008073B8" w:rsidP="00D65236">
      <w:pPr>
        <w:pStyle w:val="Nagwek1"/>
      </w:pPr>
      <w:r w:rsidRPr="00585F67">
        <w:t xml:space="preserve">OBWIESZCZENIE PREZYDENTA </w:t>
      </w:r>
      <w:r w:rsidRPr="00585F67">
        <w:br/>
        <w:t>MIASTA PIOTRKOWA TRYBUNALSKIEGO</w:t>
      </w:r>
    </w:p>
    <w:p w14:paraId="6C5D364A" w14:textId="492AB539" w:rsidR="008D684F" w:rsidRPr="008D684F" w:rsidRDefault="008D684F" w:rsidP="008D684F">
      <w:pPr>
        <w:spacing w:after="240" w:line="360" w:lineRule="auto"/>
        <w:rPr>
          <w:sz w:val="23"/>
          <w:szCs w:val="24"/>
        </w:rPr>
      </w:pPr>
      <w:r w:rsidRPr="008D684F">
        <w:rPr>
          <w:sz w:val="23"/>
          <w:szCs w:val="24"/>
        </w:rPr>
        <w:t>Na podstawie art</w:t>
      </w:r>
      <w:r>
        <w:rPr>
          <w:sz w:val="23"/>
          <w:szCs w:val="24"/>
        </w:rPr>
        <w:t>ykułu</w:t>
      </w:r>
      <w:r w:rsidRPr="008D684F">
        <w:rPr>
          <w:sz w:val="23"/>
          <w:szCs w:val="24"/>
        </w:rPr>
        <w:t xml:space="preserve"> 48 ust</w:t>
      </w:r>
      <w:r>
        <w:rPr>
          <w:sz w:val="23"/>
          <w:szCs w:val="24"/>
        </w:rPr>
        <w:t>ęp</w:t>
      </w:r>
      <w:r w:rsidRPr="008D684F">
        <w:rPr>
          <w:sz w:val="23"/>
          <w:szCs w:val="24"/>
        </w:rPr>
        <w:t xml:space="preserve"> 1, 4 i 7, w związku z art</w:t>
      </w:r>
      <w:r>
        <w:rPr>
          <w:sz w:val="23"/>
          <w:szCs w:val="24"/>
        </w:rPr>
        <w:t>ykułem</w:t>
      </w:r>
      <w:r w:rsidRPr="008D684F">
        <w:rPr>
          <w:sz w:val="23"/>
          <w:szCs w:val="24"/>
        </w:rPr>
        <w:t xml:space="preserve"> 46 ust</w:t>
      </w:r>
      <w:r>
        <w:rPr>
          <w:sz w:val="23"/>
          <w:szCs w:val="24"/>
        </w:rPr>
        <w:t>ęp</w:t>
      </w:r>
      <w:r w:rsidRPr="008D684F">
        <w:rPr>
          <w:sz w:val="23"/>
          <w:szCs w:val="24"/>
        </w:rPr>
        <w:t xml:space="preserve"> 1 p</w:t>
      </w:r>
      <w:r>
        <w:rPr>
          <w:sz w:val="23"/>
          <w:szCs w:val="24"/>
        </w:rPr>
        <w:t>unkt</w:t>
      </w:r>
      <w:r w:rsidRPr="008D684F">
        <w:rPr>
          <w:sz w:val="23"/>
          <w:szCs w:val="24"/>
        </w:rPr>
        <w:t xml:space="preserve"> 1 ustawy z dnia 3 października 2008 r</w:t>
      </w:r>
      <w:r w:rsidR="00141CE4">
        <w:rPr>
          <w:sz w:val="23"/>
          <w:szCs w:val="24"/>
        </w:rPr>
        <w:t>oku</w:t>
      </w:r>
      <w:r w:rsidRPr="008D684F">
        <w:rPr>
          <w:sz w:val="23"/>
          <w:szCs w:val="24"/>
        </w:rPr>
        <w:t xml:space="preserve"> o udostępnianiu informacji o środowisku i jego ochronie, udziale społeczeństwa w ochronie środowiska oraz o ocenach oddziaływania na środowisko (Dz</w:t>
      </w:r>
      <w:r w:rsidR="00141CE4">
        <w:rPr>
          <w:sz w:val="23"/>
          <w:szCs w:val="24"/>
        </w:rPr>
        <w:t>iennik Ustaw</w:t>
      </w:r>
      <w:r w:rsidRPr="008D684F">
        <w:rPr>
          <w:sz w:val="23"/>
          <w:szCs w:val="24"/>
        </w:rPr>
        <w:t xml:space="preserve"> z 2023 r</w:t>
      </w:r>
      <w:r w:rsidR="00141CE4">
        <w:rPr>
          <w:sz w:val="23"/>
          <w:szCs w:val="24"/>
        </w:rPr>
        <w:t>oku</w:t>
      </w:r>
      <w:r w:rsidRPr="008D684F">
        <w:rPr>
          <w:sz w:val="23"/>
          <w:szCs w:val="24"/>
        </w:rPr>
        <w:t xml:space="preserve"> poz</w:t>
      </w:r>
      <w:r w:rsidR="00141CE4">
        <w:rPr>
          <w:sz w:val="23"/>
          <w:szCs w:val="24"/>
        </w:rPr>
        <w:t>ycja</w:t>
      </w:r>
      <w:r w:rsidRPr="008D684F">
        <w:rPr>
          <w:sz w:val="23"/>
          <w:szCs w:val="24"/>
        </w:rPr>
        <w:t xml:space="preserve"> 1094 ze zm</w:t>
      </w:r>
      <w:r w:rsidR="00141CE4">
        <w:rPr>
          <w:sz w:val="23"/>
          <w:szCs w:val="24"/>
        </w:rPr>
        <w:t>ianami</w:t>
      </w:r>
      <w:r w:rsidRPr="008D684F">
        <w:rPr>
          <w:sz w:val="23"/>
          <w:szCs w:val="24"/>
        </w:rPr>
        <w:t>), Prezydent Miasta Piotrkowa Trybunalskiego</w:t>
      </w:r>
    </w:p>
    <w:p w14:paraId="4EF8A7D2" w14:textId="77777777" w:rsidR="008D684F" w:rsidRPr="008D684F" w:rsidRDefault="008D684F" w:rsidP="008D684F">
      <w:pPr>
        <w:spacing w:after="240" w:line="360" w:lineRule="auto"/>
        <w:rPr>
          <w:sz w:val="23"/>
          <w:szCs w:val="24"/>
        </w:rPr>
      </w:pPr>
      <w:r w:rsidRPr="008D684F">
        <w:rPr>
          <w:sz w:val="23"/>
          <w:szCs w:val="24"/>
        </w:rPr>
        <w:t>podaje do publicznej wiadomości informację</w:t>
      </w:r>
    </w:p>
    <w:p w14:paraId="344B15B5" w14:textId="2E17F636" w:rsidR="008D684F" w:rsidRPr="008D684F" w:rsidRDefault="008D684F" w:rsidP="008D684F">
      <w:pPr>
        <w:spacing w:after="240" w:line="360" w:lineRule="auto"/>
        <w:rPr>
          <w:sz w:val="23"/>
          <w:szCs w:val="24"/>
        </w:rPr>
      </w:pPr>
      <w:r w:rsidRPr="008D684F">
        <w:rPr>
          <w:sz w:val="23"/>
          <w:szCs w:val="24"/>
        </w:rPr>
        <w:t>o odstąpieniu od przeprowadzenia strategicznej oceny oddziaływania na środowisko dla projektu zmiany miejscowego planu zagospodarowania przestrzennego w Piotrkowie Trybunalskim obejmującego obszar zawarty między liniami regulacyjnymi ulic: od północy: al</w:t>
      </w:r>
      <w:r w:rsidR="00141CE4">
        <w:rPr>
          <w:sz w:val="23"/>
          <w:szCs w:val="24"/>
        </w:rPr>
        <w:t>eją</w:t>
      </w:r>
      <w:r w:rsidRPr="008D684F">
        <w:rPr>
          <w:sz w:val="23"/>
          <w:szCs w:val="24"/>
        </w:rPr>
        <w:t xml:space="preserve"> gen</w:t>
      </w:r>
      <w:r w:rsidR="00141CE4">
        <w:rPr>
          <w:sz w:val="23"/>
          <w:szCs w:val="24"/>
        </w:rPr>
        <w:t>erała</w:t>
      </w:r>
      <w:r w:rsidRPr="008D684F">
        <w:rPr>
          <w:sz w:val="23"/>
          <w:szCs w:val="24"/>
        </w:rPr>
        <w:t xml:space="preserve"> Wł</w:t>
      </w:r>
      <w:r w:rsidR="00141CE4">
        <w:rPr>
          <w:sz w:val="23"/>
          <w:szCs w:val="24"/>
        </w:rPr>
        <w:t>adysława</w:t>
      </w:r>
      <w:r w:rsidRPr="008D684F">
        <w:rPr>
          <w:sz w:val="23"/>
          <w:szCs w:val="24"/>
        </w:rPr>
        <w:t xml:space="preserve"> Sikorskiego, od wschodu: Projektowaną 2, od południa: ulicą projektowaną Z 1/2 wraz z częścią terenu po południowej stronie projektowanej ulicy Z1/2, stanowiącą rezerwę dla rozwiązań komunikacyjnych połączenia ulic projektowanych GP i Z, określonych w miejscowym ogólnym planie zagospodarowania przestrzennego m</w:t>
      </w:r>
      <w:r w:rsidR="00141CE4">
        <w:rPr>
          <w:sz w:val="23"/>
          <w:szCs w:val="24"/>
        </w:rPr>
        <w:t>iasta</w:t>
      </w:r>
      <w:r w:rsidRPr="008D684F">
        <w:rPr>
          <w:sz w:val="23"/>
          <w:szCs w:val="24"/>
        </w:rPr>
        <w:t xml:space="preserve"> Piotrkowa Tryb</w:t>
      </w:r>
      <w:r w:rsidR="00141CE4">
        <w:rPr>
          <w:sz w:val="23"/>
          <w:szCs w:val="24"/>
        </w:rPr>
        <w:t>unalskiego</w:t>
      </w:r>
      <w:r w:rsidRPr="008D684F">
        <w:rPr>
          <w:sz w:val="23"/>
          <w:szCs w:val="24"/>
        </w:rPr>
        <w:t xml:space="preserve"> i ul</w:t>
      </w:r>
      <w:r w:rsidR="00141CE4">
        <w:rPr>
          <w:sz w:val="23"/>
          <w:szCs w:val="24"/>
        </w:rPr>
        <w:t>icą</w:t>
      </w:r>
      <w:r w:rsidRPr="008D684F">
        <w:rPr>
          <w:sz w:val="23"/>
          <w:szCs w:val="24"/>
        </w:rPr>
        <w:t xml:space="preserve"> Belzacką oraz od zachodu: granicą działek o n</w:t>
      </w:r>
      <w:r w:rsidR="00141CE4">
        <w:rPr>
          <w:sz w:val="23"/>
          <w:szCs w:val="24"/>
        </w:rPr>
        <w:t>umerach</w:t>
      </w:r>
      <w:r w:rsidRPr="008D684F">
        <w:rPr>
          <w:sz w:val="23"/>
          <w:szCs w:val="24"/>
        </w:rPr>
        <w:t xml:space="preserve"> ewidencyjnych: 99/33, 99/43, 99/29, 99/30, 99/17, 99/9 w obrębie n</w:t>
      </w:r>
      <w:r w:rsidR="00141CE4">
        <w:rPr>
          <w:sz w:val="23"/>
          <w:szCs w:val="24"/>
        </w:rPr>
        <w:t>umer</w:t>
      </w:r>
      <w:r w:rsidRPr="008D684F">
        <w:rPr>
          <w:sz w:val="23"/>
          <w:szCs w:val="24"/>
        </w:rPr>
        <w:t xml:space="preserve"> 29.</w:t>
      </w:r>
    </w:p>
    <w:p w14:paraId="3F8C823E" w14:textId="6559DF91" w:rsidR="008D684F" w:rsidRPr="008D684F" w:rsidRDefault="008D684F" w:rsidP="008D684F">
      <w:pPr>
        <w:spacing w:after="240" w:line="360" w:lineRule="auto"/>
        <w:rPr>
          <w:sz w:val="23"/>
          <w:szCs w:val="24"/>
        </w:rPr>
      </w:pPr>
      <w:r w:rsidRPr="008D684F">
        <w:rPr>
          <w:sz w:val="23"/>
          <w:szCs w:val="24"/>
        </w:rPr>
        <w:t>Zgodnie z art</w:t>
      </w:r>
      <w:r w:rsidR="00141CE4">
        <w:rPr>
          <w:sz w:val="23"/>
          <w:szCs w:val="24"/>
        </w:rPr>
        <w:t>ykułem</w:t>
      </w:r>
      <w:r w:rsidRPr="008D684F">
        <w:rPr>
          <w:sz w:val="23"/>
          <w:szCs w:val="24"/>
        </w:rPr>
        <w:t xml:space="preserve"> 48 ust</w:t>
      </w:r>
      <w:r w:rsidR="00141CE4">
        <w:rPr>
          <w:sz w:val="23"/>
          <w:szCs w:val="24"/>
        </w:rPr>
        <w:t>ęp</w:t>
      </w:r>
      <w:r w:rsidRPr="008D684F">
        <w:rPr>
          <w:sz w:val="23"/>
          <w:szCs w:val="24"/>
        </w:rPr>
        <w:t xml:space="preserve"> 1 i 2 w</w:t>
      </w:r>
      <w:r w:rsidR="00141CE4">
        <w:rPr>
          <w:sz w:val="23"/>
          <w:szCs w:val="24"/>
        </w:rPr>
        <w:t>yżej wymienionej</w:t>
      </w:r>
      <w:r w:rsidRPr="008D684F">
        <w:rPr>
          <w:sz w:val="23"/>
          <w:szCs w:val="24"/>
        </w:rPr>
        <w:t xml:space="preserve"> ustawy organ opracowujący projekt dokumentu, może po uzgodnieniu z właściwymi organami, o których mowa w art</w:t>
      </w:r>
      <w:r w:rsidR="00141CE4">
        <w:rPr>
          <w:sz w:val="23"/>
          <w:szCs w:val="24"/>
        </w:rPr>
        <w:t>ykułach</w:t>
      </w:r>
      <w:r w:rsidRPr="008D684F">
        <w:rPr>
          <w:sz w:val="23"/>
          <w:szCs w:val="24"/>
        </w:rPr>
        <w:t xml:space="preserve"> 57 i 58, odstąpić od przeprowadzenia strategicznej oceny oddziaływania na środowisko, jeżeli uzna, że realizacja postanowień danego dokumentu nie spowoduje znaczącego oddziaływania na środowisko. Jednocześnie odstąpienie od przeprowadzenia strategicznej oceny oddziaływania na środowisko, może dotyczyć wyłącznie projektów dokumentów stanowiących niewielkie modyfikacje w ustaleniach przyjętych już dokumentów lub projektów dokumentów dotyczących obszarów w granicach jednej gminy.</w:t>
      </w:r>
    </w:p>
    <w:p w14:paraId="0C6D54ED" w14:textId="43C715C2" w:rsidR="008D684F" w:rsidRPr="008D684F" w:rsidRDefault="008D684F" w:rsidP="008D684F">
      <w:pPr>
        <w:spacing w:after="240" w:line="360" w:lineRule="auto"/>
        <w:rPr>
          <w:sz w:val="23"/>
          <w:szCs w:val="24"/>
        </w:rPr>
      </w:pPr>
      <w:r w:rsidRPr="008D684F">
        <w:rPr>
          <w:sz w:val="23"/>
          <w:szCs w:val="24"/>
        </w:rPr>
        <w:t xml:space="preserve">W związku z powyższym, Prezydent Miasta Piotrkowa Trybunalskiego wystąpił z wnioskiem do Regionalnego Dyrektora Ochrony Środowiska w Łodzi oraz Państwowego Powiatowego Inspektora Sanitarnego w Piotrkowie Trybunalskim o uzgodnienie odstąpienia od </w:t>
      </w:r>
      <w:r w:rsidRPr="008D684F">
        <w:rPr>
          <w:sz w:val="23"/>
          <w:szCs w:val="24"/>
        </w:rPr>
        <w:lastRenderedPageBreak/>
        <w:t>przeprowadzenia strategicznej oceny oddziaływania na środowisko dla w</w:t>
      </w:r>
      <w:r w:rsidR="00141CE4">
        <w:rPr>
          <w:sz w:val="23"/>
          <w:szCs w:val="24"/>
        </w:rPr>
        <w:t>yżej wymienionego</w:t>
      </w:r>
      <w:r w:rsidRPr="008D684F">
        <w:rPr>
          <w:sz w:val="23"/>
          <w:szCs w:val="24"/>
        </w:rPr>
        <w:t xml:space="preserve"> projektu zmiany miejscowego planu zagospodarowania przestrzennego.</w:t>
      </w:r>
    </w:p>
    <w:p w14:paraId="595FB7C0" w14:textId="189A50FA" w:rsidR="008D684F" w:rsidRPr="008D684F" w:rsidRDefault="008D684F" w:rsidP="008D684F">
      <w:pPr>
        <w:spacing w:after="240" w:line="360" w:lineRule="auto"/>
        <w:rPr>
          <w:sz w:val="23"/>
          <w:szCs w:val="24"/>
        </w:rPr>
      </w:pPr>
      <w:r w:rsidRPr="008D684F">
        <w:rPr>
          <w:sz w:val="23"/>
          <w:szCs w:val="24"/>
        </w:rPr>
        <w:t>Regionalny Dyrektor Ochrony Środowiska w Łodzi pismem znak: WOOŚ.411.12.2024.MGw z dnia 16 styczna 2024 r</w:t>
      </w:r>
      <w:r w:rsidR="00141CE4">
        <w:rPr>
          <w:sz w:val="23"/>
          <w:szCs w:val="24"/>
        </w:rPr>
        <w:t>oku</w:t>
      </w:r>
      <w:r w:rsidRPr="008D684F">
        <w:rPr>
          <w:sz w:val="23"/>
          <w:szCs w:val="24"/>
        </w:rPr>
        <w:t xml:space="preserve"> uzgodnił odstąpienie od przeprowadzenia strategicznej oceny oddziaływania na środowisko dla przedmiotowego projektu zmiany planu. Ponadto Państwowy Powiatowy Inspektor Sanitarny w Piotrkowie Trybunalskim pismem znak: ON-ZNS.90280.31.2024 z dnia 7 lutego 2024 r</w:t>
      </w:r>
      <w:r w:rsidR="00141CE4">
        <w:rPr>
          <w:sz w:val="23"/>
          <w:szCs w:val="24"/>
        </w:rPr>
        <w:t>oku</w:t>
      </w:r>
      <w:r w:rsidRPr="008D684F">
        <w:rPr>
          <w:sz w:val="23"/>
          <w:szCs w:val="24"/>
        </w:rPr>
        <w:t xml:space="preserve"> uzgodnił pozytywnie odstąpienie od przeprowadzenia strategicznej oceny oddziaływania na środowisko.</w:t>
      </w:r>
    </w:p>
    <w:p w14:paraId="48192EAB" w14:textId="12F33354" w:rsidR="008D684F" w:rsidRPr="008D684F" w:rsidRDefault="008D684F" w:rsidP="008D684F">
      <w:pPr>
        <w:spacing w:after="240" w:line="360" w:lineRule="auto"/>
        <w:rPr>
          <w:sz w:val="23"/>
          <w:szCs w:val="24"/>
        </w:rPr>
      </w:pPr>
      <w:r w:rsidRPr="008D684F">
        <w:rPr>
          <w:sz w:val="23"/>
          <w:szCs w:val="24"/>
        </w:rPr>
        <w:t>Biorąc pod uwagę powyższe uzgodnienia oraz fakt, że realizacja zmiany planu nie spowoduje znaczącego oddziaływania na środowisko przy uwzględnieniu uwarunkowań określonych w art</w:t>
      </w:r>
      <w:r w:rsidR="00141CE4">
        <w:rPr>
          <w:sz w:val="23"/>
          <w:szCs w:val="24"/>
        </w:rPr>
        <w:t>ykule</w:t>
      </w:r>
      <w:r w:rsidRPr="008D684F">
        <w:rPr>
          <w:sz w:val="23"/>
          <w:szCs w:val="24"/>
        </w:rPr>
        <w:t xml:space="preserve"> 49 wyżej cytowanej ustawy, odstąpiono od przeprowadzenia strategicznej oceny oddziaływania na środowisko.</w:t>
      </w:r>
    </w:p>
    <w:p w14:paraId="092041DF" w14:textId="77777777" w:rsidR="008D684F" w:rsidRPr="008D684F" w:rsidRDefault="008D684F" w:rsidP="008D684F">
      <w:pPr>
        <w:spacing w:after="240" w:line="360" w:lineRule="auto"/>
        <w:rPr>
          <w:sz w:val="23"/>
          <w:szCs w:val="24"/>
        </w:rPr>
      </w:pPr>
      <w:r w:rsidRPr="008D684F">
        <w:rPr>
          <w:sz w:val="23"/>
          <w:szCs w:val="24"/>
        </w:rPr>
        <w:t>Niniejsze obwieszczenie zostaje podane do publicznej wiadomości poprzez zamieszczenie:</w:t>
      </w:r>
    </w:p>
    <w:p w14:paraId="358BC322" w14:textId="7D037734" w:rsidR="008D684F" w:rsidRPr="008D684F" w:rsidRDefault="008D684F" w:rsidP="008D684F">
      <w:pPr>
        <w:spacing w:after="240" w:line="360" w:lineRule="auto"/>
        <w:rPr>
          <w:sz w:val="23"/>
          <w:szCs w:val="24"/>
        </w:rPr>
      </w:pPr>
      <w:r w:rsidRPr="008D684F">
        <w:rPr>
          <w:sz w:val="23"/>
          <w:szCs w:val="24"/>
        </w:rPr>
        <w:t>•Na tablicy ogłoszeń w siedzibie Urzędu Miasta Piotrkowa Trybunalskiego, przy ul. Pasaż Rudowskiego 10,</w:t>
      </w:r>
    </w:p>
    <w:p w14:paraId="4DC9AEE4" w14:textId="090107D2" w:rsidR="008D684F" w:rsidRPr="008D684F" w:rsidRDefault="008D684F" w:rsidP="008D684F">
      <w:pPr>
        <w:spacing w:after="240" w:line="360" w:lineRule="auto"/>
        <w:rPr>
          <w:sz w:val="23"/>
          <w:szCs w:val="24"/>
        </w:rPr>
      </w:pPr>
      <w:r w:rsidRPr="008D684F">
        <w:rPr>
          <w:sz w:val="23"/>
          <w:szCs w:val="24"/>
        </w:rPr>
        <w:t>•Na stronie internetowej Biuletynu Informacji Publicznej Pracowni Planowania Przestrzennego,</w:t>
      </w:r>
    </w:p>
    <w:p w14:paraId="7F99CE55" w14:textId="156350F2" w:rsidR="0047357B" w:rsidRPr="00585F67" w:rsidRDefault="008D684F" w:rsidP="00735DEE">
      <w:pPr>
        <w:spacing w:after="240" w:line="360" w:lineRule="auto"/>
      </w:pPr>
      <w:r w:rsidRPr="008D684F">
        <w:rPr>
          <w:sz w:val="23"/>
          <w:szCs w:val="24"/>
        </w:rPr>
        <w:t>•W prasie lokalnej „Tydzień Trybunalski”.</w:t>
      </w:r>
    </w:p>
    <w:sectPr w:rsidR="0047357B" w:rsidRPr="00585F67" w:rsidSect="004F4012">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8146" w14:textId="77777777" w:rsidR="004F4012" w:rsidRDefault="004F4012">
      <w:r>
        <w:separator/>
      </w:r>
    </w:p>
  </w:endnote>
  <w:endnote w:type="continuationSeparator" w:id="0">
    <w:p w14:paraId="16665132" w14:textId="77777777" w:rsidR="004F4012" w:rsidRDefault="004F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C540" w14:textId="77777777" w:rsidR="004F4012" w:rsidRDefault="004F4012">
      <w:r>
        <w:separator/>
      </w:r>
    </w:p>
  </w:footnote>
  <w:footnote w:type="continuationSeparator" w:id="0">
    <w:p w14:paraId="0A2FE62E" w14:textId="77777777" w:rsidR="004F4012" w:rsidRDefault="004F4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F9B"/>
    <w:multiLevelType w:val="hybridMultilevel"/>
    <w:tmpl w:val="516AE898"/>
    <w:lvl w:ilvl="0" w:tplc="04150001">
      <w:start w:val="1"/>
      <w:numFmt w:val="bullet"/>
      <w:lvlText w:val=""/>
      <w:lvlJc w:val="left"/>
      <w:pPr>
        <w:tabs>
          <w:tab w:val="num" w:pos="1287"/>
        </w:tabs>
        <w:ind w:left="1287" w:hanging="36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6DA6733"/>
    <w:multiLevelType w:val="hybridMultilevel"/>
    <w:tmpl w:val="C1D0D18C"/>
    <w:lvl w:ilvl="0" w:tplc="04150001">
      <w:start w:val="1"/>
      <w:numFmt w:val="bullet"/>
      <w:lvlText w:val=""/>
      <w:lvlJc w:val="left"/>
      <w:pPr>
        <w:tabs>
          <w:tab w:val="num" w:pos="1287"/>
        </w:tabs>
        <w:ind w:left="1287" w:hanging="36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D6165F4"/>
    <w:multiLevelType w:val="hybridMultilevel"/>
    <w:tmpl w:val="CEEA6AFC"/>
    <w:lvl w:ilvl="0" w:tplc="F2CE769A">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3" w15:restartNumberingAfterBreak="0">
    <w:nsid w:val="421E4DF7"/>
    <w:multiLevelType w:val="hybridMultilevel"/>
    <w:tmpl w:val="864478EA"/>
    <w:lvl w:ilvl="0" w:tplc="8466C60E">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449E2CC8"/>
    <w:multiLevelType w:val="hybridMultilevel"/>
    <w:tmpl w:val="981044AC"/>
    <w:lvl w:ilvl="0" w:tplc="8466C60E">
      <w:numFmt w:val="bullet"/>
      <w:lvlText w:val="-"/>
      <w:lvlJc w:val="left"/>
      <w:pPr>
        <w:ind w:left="780" w:hanging="360"/>
      </w:pPr>
      <w:rPr>
        <w:rFonts w:ascii="Times New Roman" w:hAnsi="Times New Roman" w:cs="Times New Roman" w:hint="default"/>
      </w:rPr>
    </w:lvl>
    <w:lvl w:ilvl="1" w:tplc="F2CE769A">
      <w:start w:val="1"/>
      <w:numFmt w:val="decimal"/>
      <w:lvlText w:val="%2."/>
      <w:lvlJc w:val="left"/>
      <w:pPr>
        <w:tabs>
          <w:tab w:val="num" w:pos="1500"/>
        </w:tabs>
        <w:ind w:left="1500" w:hanging="360"/>
      </w:pPr>
      <w:rPr>
        <w:rFonts w:hint="default"/>
        <w:b/>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63992F83"/>
    <w:multiLevelType w:val="singleLevel"/>
    <w:tmpl w:val="8466C60E"/>
    <w:lvl w:ilvl="0">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65FB1B62"/>
    <w:multiLevelType w:val="hybridMultilevel"/>
    <w:tmpl w:val="E1E80FA0"/>
    <w:lvl w:ilvl="0" w:tplc="04150001">
      <w:start w:val="1"/>
      <w:numFmt w:val="bullet"/>
      <w:lvlText w:val=""/>
      <w:lvlJc w:val="left"/>
      <w:pPr>
        <w:tabs>
          <w:tab w:val="num" w:pos="1350"/>
        </w:tabs>
        <w:ind w:left="1350" w:hanging="360"/>
      </w:pPr>
      <w:rPr>
        <w:rFonts w:ascii="Symbol" w:hAnsi="Symbol" w:hint="default"/>
      </w:rPr>
    </w:lvl>
    <w:lvl w:ilvl="1" w:tplc="04150003" w:tentative="1">
      <w:start w:val="1"/>
      <w:numFmt w:val="bullet"/>
      <w:lvlText w:val="o"/>
      <w:lvlJc w:val="left"/>
      <w:pPr>
        <w:tabs>
          <w:tab w:val="num" w:pos="2070"/>
        </w:tabs>
        <w:ind w:left="2070" w:hanging="360"/>
      </w:pPr>
      <w:rPr>
        <w:rFonts w:ascii="Courier New" w:hAnsi="Courier New" w:cs="Courier New" w:hint="default"/>
      </w:rPr>
    </w:lvl>
    <w:lvl w:ilvl="2" w:tplc="04150005" w:tentative="1">
      <w:start w:val="1"/>
      <w:numFmt w:val="bullet"/>
      <w:lvlText w:val=""/>
      <w:lvlJc w:val="left"/>
      <w:pPr>
        <w:tabs>
          <w:tab w:val="num" w:pos="2790"/>
        </w:tabs>
        <w:ind w:left="2790" w:hanging="360"/>
      </w:pPr>
      <w:rPr>
        <w:rFonts w:ascii="Wingdings" w:hAnsi="Wingdings" w:hint="default"/>
      </w:rPr>
    </w:lvl>
    <w:lvl w:ilvl="3" w:tplc="04150001" w:tentative="1">
      <w:start w:val="1"/>
      <w:numFmt w:val="bullet"/>
      <w:lvlText w:val=""/>
      <w:lvlJc w:val="left"/>
      <w:pPr>
        <w:tabs>
          <w:tab w:val="num" w:pos="3510"/>
        </w:tabs>
        <w:ind w:left="3510" w:hanging="360"/>
      </w:pPr>
      <w:rPr>
        <w:rFonts w:ascii="Symbol" w:hAnsi="Symbol" w:hint="default"/>
      </w:rPr>
    </w:lvl>
    <w:lvl w:ilvl="4" w:tplc="04150003" w:tentative="1">
      <w:start w:val="1"/>
      <w:numFmt w:val="bullet"/>
      <w:lvlText w:val="o"/>
      <w:lvlJc w:val="left"/>
      <w:pPr>
        <w:tabs>
          <w:tab w:val="num" w:pos="4230"/>
        </w:tabs>
        <w:ind w:left="4230" w:hanging="360"/>
      </w:pPr>
      <w:rPr>
        <w:rFonts w:ascii="Courier New" w:hAnsi="Courier New" w:cs="Courier New" w:hint="default"/>
      </w:rPr>
    </w:lvl>
    <w:lvl w:ilvl="5" w:tplc="04150005" w:tentative="1">
      <w:start w:val="1"/>
      <w:numFmt w:val="bullet"/>
      <w:lvlText w:val=""/>
      <w:lvlJc w:val="left"/>
      <w:pPr>
        <w:tabs>
          <w:tab w:val="num" w:pos="4950"/>
        </w:tabs>
        <w:ind w:left="4950" w:hanging="360"/>
      </w:pPr>
      <w:rPr>
        <w:rFonts w:ascii="Wingdings" w:hAnsi="Wingdings" w:hint="default"/>
      </w:rPr>
    </w:lvl>
    <w:lvl w:ilvl="6" w:tplc="04150001" w:tentative="1">
      <w:start w:val="1"/>
      <w:numFmt w:val="bullet"/>
      <w:lvlText w:val=""/>
      <w:lvlJc w:val="left"/>
      <w:pPr>
        <w:tabs>
          <w:tab w:val="num" w:pos="5670"/>
        </w:tabs>
        <w:ind w:left="5670" w:hanging="360"/>
      </w:pPr>
      <w:rPr>
        <w:rFonts w:ascii="Symbol" w:hAnsi="Symbol" w:hint="default"/>
      </w:rPr>
    </w:lvl>
    <w:lvl w:ilvl="7" w:tplc="04150003" w:tentative="1">
      <w:start w:val="1"/>
      <w:numFmt w:val="bullet"/>
      <w:lvlText w:val="o"/>
      <w:lvlJc w:val="left"/>
      <w:pPr>
        <w:tabs>
          <w:tab w:val="num" w:pos="6390"/>
        </w:tabs>
        <w:ind w:left="6390" w:hanging="360"/>
      </w:pPr>
      <w:rPr>
        <w:rFonts w:ascii="Courier New" w:hAnsi="Courier New" w:cs="Courier New" w:hint="default"/>
      </w:rPr>
    </w:lvl>
    <w:lvl w:ilvl="8" w:tplc="04150005" w:tentative="1">
      <w:start w:val="1"/>
      <w:numFmt w:val="bullet"/>
      <w:lvlText w:val=""/>
      <w:lvlJc w:val="left"/>
      <w:pPr>
        <w:tabs>
          <w:tab w:val="num" w:pos="7110"/>
        </w:tabs>
        <w:ind w:left="7110" w:hanging="360"/>
      </w:pPr>
      <w:rPr>
        <w:rFonts w:ascii="Wingdings" w:hAnsi="Wingdings" w:hint="default"/>
      </w:rPr>
    </w:lvl>
  </w:abstractNum>
  <w:abstractNum w:abstractNumId="7" w15:restartNumberingAfterBreak="0">
    <w:nsid w:val="66E05F5E"/>
    <w:multiLevelType w:val="hybridMultilevel"/>
    <w:tmpl w:val="645C7D4E"/>
    <w:lvl w:ilvl="0" w:tplc="8DB2476E">
      <w:start w:val="1"/>
      <w:numFmt w:val="upperRoman"/>
      <w:lvlText w:val="%1."/>
      <w:lvlJc w:val="left"/>
      <w:pPr>
        <w:tabs>
          <w:tab w:val="num" w:pos="1080"/>
        </w:tabs>
        <w:ind w:left="1080" w:hanging="720"/>
      </w:pPr>
      <w:rPr>
        <w:rFonts w:hint="default"/>
        <w:b/>
      </w:rPr>
    </w:lvl>
    <w:lvl w:ilvl="1" w:tplc="92B0F494">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81B1988"/>
    <w:multiLevelType w:val="singleLevel"/>
    <w:tmpl w:val="8466C60E"/>
    <w:lvl w:ilvl="0">
      <w:numFmt w:val="bullet"/>
      <w:lvlText w:val="-"/>
      <w:lvlJc w:val="left"/>
      <w:pPr>
        <w:tabs>
          <w:tab w:val="num" w:pos="360"/>
        </w:tabs>
        <w:ind w:left="360" w:hanging="360"/>
      </w:pPr>
    </w:lvl>
  </w:abstractNum>
  <w:abstractNum w:abstractNumId="9" w15:restartNumberingAfterBreak="0">
    <w:nsid w:val="6FD75D69"/>
    <w:multiLevelType w:val="hybridMultilevel"/>
    <w:tmpl w:val="C26C5132"/>
    <w:lvl w:ilvl="0" w:tplc="8DB2476E">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673401">
    <w:abstractNumId w:val="5"/>
  </w:num>
  <w:num w:numId="2" w16cid:durableId="1238632652">
    <w:abstractNumId w:val="8"/>
  </w:num>
  <w:num w:numId="3" w16cid:durableId="2043364391">
    <w:abstractNumId w:val="6"/>
  </w:num>
  <w:num w:numId="4" w16cid:durableId="612637847">
    <w:abstractNumId w:val="1"/>
  </w:num>
  <w:num w:numId="5" w16cid:durableId="1476485970">
    <w:abstractNumId w:val="0"/>
  </w:num>
  <w:num w:numId="6" w16cid:durableId="691541470">
    <w:abstractNumId w:val="2"/>
  </w:num>
  <w:num w:numId="7" w16cid:durableId="1319728167">
    <w:abstractNumId w:val="7"/>
  </w:num>
  <w:num w:numId="8" w16cid:durableId="3187698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9934071">
    <w:abstractNumId w:val="2"/>
  </w:num>
  <w:num w:numId="10" w16cid:durableId="1568807639">
    <w:abstractNumId w:val="3"/>
  </w:num>
  <w:num w:numId="11" w16cid:durableId="732581567">
    <w:abstractNumId w:val="4"/>
  </w:num>
  <w:num w:numId="12" w16cid:durableId="4429192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FD"/>
    <w:rsid w:val="00003430"/>
    <w:rsid w:val="00011BE3"/>
    <w:rsid w:val="0001584D"/>
    <w:rsid w:val="000204AF"/>
    <w:rsid w:val="00022BEB"/>
    <w:rsid w:val="00022CE0"/>
    <w:rsid w:val="000234B3"/>
    <w:rsid w:val="00023D4E"/>
    <w:rsid w:val="00026EB4"/>
    <w:rsid w:val="00027828"/>
    <w:rsid w:val="00031665"/>
    <w:rsid w:val="00034F5E"/>
    <w:rsid w:val="00035B23"/>
    <w:rsid w:val="00043C15"/>
    <w:rsid w:val="000450DA"/>
    <w:rsid w:val="00054CAD"/>
    <w:rsid w:val="000575C8"/>
    <w:rsid w:val="000713A2"/>
    <w:rsid w:val="000732F5"/>
    <w:rsid w:val="00074164"/>
    <w:rsid w:val="000743B6"/>
    <w:rsid w:val="0007690C"/>
    <w:rsid w:val="00080451"/>
    <w:rsid w:val="0008073C"/>
    <w:rsid w:val="0008433F"/>
    <w:rsid w:val="00084DA5"/>
    <w:rsid w:val="00093FE8"/>
    <w:rsid w:val="000C3D08"/>
    <w:rsid w:val="000C7B40"/>
    <w:rsid w:val="000D23DC"/>
    <w:rsid w:val="000D66D6"/>
    <w:rsid w:val="000E6F52"/>
    <w:rsid w:val="000F27A8"/>
    <w:rsid w:val="00100ACD"/>
    <w:rsid w:val="00101793"/>
    <w:rsid w:val="00102E15"/>
    <w:rsid w:val="00104712"/>
    <w:rsid w:val="00112737"/>
    <w:rsid w:val="00120769"/>
    <w:rsid w:val="001230CA"/>
    <w:rsid w:val="00141CE4"/>
    <w:rsid w:val="001576ED"/>
    <w:rsid w:val="00172CE2"/>
    <w:rsid w:val="00180BC0"/>
    <w:rsid w:val="0018387D"/>
    <w:rsid w:val="001911E9"/>
    <w:rsid w:val="00192522"/>
    <w:rsid w:val="00193237"/>
    <w:rsid w:val="001A3C2E"/>
    <w:rsid w:val="001B1040"/>
    <w:rsid w:val="001B2F6F"/>
    <w:rsid w:val="001C1811"/>
    <w:rsid w:val="001C5560"/>
    <w:rsid w:val="001C69D0"/>
    <w:rsid w:val="001C6BD4"/>
    <w:rsid w:val="001C796D"/>
    <w:rsid w:val="001D2C00"/>
    <w:rsid w:val="001D3AFC"/>
    <w:rsid w:val="001D4796"/>
    <w:rsid w:val="001D6460"/>
    <w:rsid w:val="001E2097"/>
    <w:rsid w:val="001E26D4"/>
    <w:rsid w:val="001F157F"/>
    <w:rsid w:val="001F281E"/>
    <w:rsid w:val="001F3EA3"/>
    <w:rsid w:val="00206278"/>
    <w:rsid w:val="0021284D"/>
    <w:rsid w:val="00224ABD"/>
    <w:rsid w:val="00236995"/>
    <w:rsid w:val="002441BF"/>
    <w:rsid w:val="00245591"/>
    <w:rsid w:val="0025489E"/>
    <w:rsid w:val="00255739"/>
    <w:rsid w:val="00295F20"/>
    <w:rsid w:val="002A27FA"/>
    <w:rsid w:val="002C0785"/>
    <w:rsid w:val="002C0FD9"/>
    <w:rsid w:val="002C52BC"/>
    <w:rsid w:val="002C757F"/>
    <w:rsid w:val="002D2085"/>
    <w:rsid w:val="002E03CB"/>
    <w:rsid w:val="002E19A5"/>
    <w:rsid w:val="002E441A"/>
    <w:rsid w:val="002E6718"/>
    <w:rsid w:val="002F0165"/>
    <w:rsid w:val="002F23C4"/>
    <w:rsid w:val="002F484A"/>
    <w:rsid w:val="003030DB"/>
    <w:rsid w:val="00310BFB"/>
    <w:rsid w:val="0032089C"/>
    <w:rsid w:val="00331DCA"/>
    <w:rsid w:val="00332E87"/>
    <w:rsid w:val="00335000"/>
    <w:rsid w:val="00340276"/>
    <w:rsid w:val="0034500D"/>
    <w:rsid w:val="0034581E"/>
    <w:rsid w:val="00350BB9"/>
    <w:rsid w:val="00356BA4"/>
    <w:rsid w:val="00360BEC"/>
    <w:rsid w:val="00363F75"/>
    <w:rsid w:val="00373300"/>
    <w:rsid w:val="00376117"/>
    <w:rsid w:val="00381B2F"/>
    <w:rsid w:val="00384F85"/>
    <w:rsid w:val="00390677"/>
    <w:rsid w:val="00394BF3"/>
    <w:rsid w:val="00395489"/>
    <w:rsid w:val="003A7CFE"/>
    <w:rsid w:val="003C4FEB"/>
    <w:rsid w:val="003D046C"/>
    <w:rsid w:val="003D1D2C"/>
    <w:rsid w:val="003D1D99"/>
    <w:rsid w:val="00410A45"/>
    <w:rsid w:val="00410EB9"/>
    <w:rsid w:val="00417A31"/>
    <w:rsid w:val="0042329A"/>
    <w:rsid w:val="004347BD"/>
    <w:rsid w:val="00434D75"/>
    <w:rsid w:val="00445C50"/>
    <w:rsid w:val="0044736F"/>
    <w:rsid w:val="00450575"/>
    <w:rsid w:val="0045342C"/>
    <w:rsid w:val="00454611"/>
    <w:rsid w:val="0045700D"/>
    <w:rsid w:val="004607E1"/>
    <w:rsid w:val="00461B5B"/>
    <w:rsid w:val="00463579"/>
    <w:rsid w:val="00466BF6"/>
    <w:rsid w:val="00472370"/>
    <w:rsid w:val="0047357B"/>
    <w:rsid w:val="00477206"/>
    <w:rsid w:val="00484863"/>
    <w:rsid w:val="00493DB3"/>
    <w:rsid w:val="00496D00"/>
    <w:rsid w:val="004A3F4D"/>
    <w:rsid w:val="004B14D3"/>
    <w:rsid w:val="004B4BCC"/>
    <w:rsid w:val="004C4001"/>
    <w:rsid w:val="004C71D4"/>
    <w:rsid w:val="004C71D6"/>
    <w:rsid w:val="004D2A84"/>
    <w:rsid w:val="004D60BD"/>
    <w:rsid w:val="004E3235"/>
    <w:rsid w:val="004F1010"/>
    <w:rsid w:val="004F2D14"/>
    <w:rsid w:val="004F3459"/>
    <w:rsid w:val="004F4012"/>
    <w:rsid w:val="00501356"/>
    <w:rsid w:val="00506945"/>
    <w:rsid w:val="00514BCE"/>
    <w:rsid w:val="00514DC2"/>
    <w:rsid w:val="0051548A"/>
    <w:rsid w:val="00515DD2"/>
    <w:rsid w:val="005171A6"/>
    <w:rsid w:val="00525634"/>
    <w:rsid w:val="005370E6"/>
    <w:rsid w:val="005535AF"/>
    <w:rsid w:val="00556A2D"/>
    <w:rsid w:val="00573610"/>
    <w:rsid w:val="00585F67"/>
    <w:rsid w:val="0059481D"/>
    <w:rsid w:val="005A3C78"/>
    <w:rsid w:val="005A61AF"/>
    <w:rsid w:val="005A76E6"/>
    <w:rsid w:val="005C182C"/>
    <w:rsid w:val="005E663E"/>
    <w:rsid w:val="0060151D"/>
    <w:rsid w:val="0062145B"/>
    <w:rsid w:val="00624D5A"/>
    <w:rsid w:val="00625812"/>
    <w:rsid w:val="0063672F"/>
    <w:rsid w:val="00636E66"/>
    <w:rsid w:val="006550FC"/>
    <w:rsid w:val="006612A9"/>
    <w:rsid w:val="0066162C"/>
    <w:rsid w:val="006704EC"/>
    <w:rsid w:val="00670563"/>
    <w:rsid w:val="00673B40"/>
    <w:rsid w:val="006766D3"/>
    <w:rsid w:val="00685812"/>
    <w:rsid w:val="00690F48"/>
    <w:rsid w:val="006A05E8"/>
    <w:rsid w:val="006A3F64"/>
    <w:rsid w:val="006A45FB"/>
    <w:rsid w:val="006B15DD"/>
    <w:rsid w:val="006B3104"/>
    <w:rsid w:val="006C1A0E"/>
    <w:rsid w:val="006E04E2"/>
    <w:rsid w:val="006E30B8"/>
    <w:rsid w:val="006E43B2"/>
    <w:rsid w:val="006E7FA7"/>
    <w:rsid w:val="006F3116"/>
    <w:rsid w:val="006F3A88"/>
    <w:rsid w:val="00700D07"/>
    <w:rsid w:val="00706E14"/>
    <w:rsid w:val="007105E9"/>
    <w:rsid w:val="00710909"/>
    <w:rsid w:val="0071465C"/>
    <w:rsid w:val="007164B2"/>
    <w:rsid w:val="007258B2"/>
    <w:rsid w:val="00725961"/>
    <w:rsid w:val="00732BA8"/>
    <w:rsid w:val="00735DEE"/>
    <w:rsid w:val="00736031"/>
    <w:rsid w:val="00743C32"/>
    <w:rsid w:val="00752AE4"/>
    <w:rsid w:val="00765EC0"/>
    <w:rsid w:val="00766C64"/>
    <w:rsid w:val="00767D92"/>
    <w:rsid w:val="007763FB"/>
    <w:rsid w:val="00794A0B"/>
    <w:rsid w:val="00794BEF"/>
    <w:rsid w:val="00796072"/>
    <w:rsid w:val="00796C0C"/>
    <w:rsid w:val="007A35FE"/>
    <w:rsid w:val="007A3B0D"/>
    <w:rsid w:val="007A4381"/>
    <w:rsid w:val="007B1B1E"/>
    <w:rsid w:val="007C7186"/>
    <w:rsid w:val="007C7223"/>
    <w:rsid w:val="007D0140"/>
    <w:rsid w:val="007D1F5A"/>
    <w:rsid w:val="007E481A"/>
    <w:rsid w:val="007E4E9F"/>
    <w:rsid w:val="007F549A"/>
    <w:rsid w:val="007F6B9E"/>
    <w:rsid w:val="007F7FFB"/>
    <w:rsid w:val="008008D2"/>
    <w:rsid w:val="00803BE7"/>
    <w:rsid w:val="00803FD1"/>
    <w:rsid w:val="0080488A"/>
    <w:rsid w:val="008073B8"/>
    <w:rsid w:val="00810CBC"/>
    <w:rsid w:val="00811CBB"/>
    <w:rsid w:val="0081553A"/>
    <w:rsid w:val="008340AA"/>
    <w:rsid w:val="008402F5"/>
    <w:rsid w:val="00844E1D"/>
    <w:rsid w:val="00855E89"/>
    <w:rsid w:val="00866ECD"/>
    <w:rsid w:val="00873508"/>
    <w:rsid w:val="0087580D"/>
    <w:rsid w:val="00875871"/>
    <w:rsid w:val="00881EBD"/>
    <w:rsid w:val="008901C6"/>
    <w:rsid w:val="00894AB2"/>
    <w:rsid w:val="0089606C"/>
    <w:rsid w:val="00896192"/>
    <w:rsid w:val="008A1379"/>
    <w:rsid w:val="008A2030"/>
    <w:rsid w:val="008A5AEB"/>
    <w:rsid w:val="008A5DF6"/>
    <w:rsid w:val="008A5F12"/>
    <w:rsid w:val="008B0332"/>
    <w:rsid w:val="008B6412"/>
    <w:rsid w:val="008C0E42"/>
    <w:rsid w:val="008D40CD"/>
    <w:rsid w:val="008D684F"/>
    <w:rsid w:val="008F0176"/>
    <w:rsid w:val="008F230D"/>
    <w:rsid w:val="008F415A"/>
    <w:rsid w:val="009002B8"/>
    <w:rsid w:val="009125D5"/>
    <w:rsid w:val="009136F6"/>
    <w:rsid w:val="009214B6"/>
    <w:rsid w:val="00921571"/>
    <w:rsid w:val="0093353F"/>
    <w:rsid w:val="00933652"/>
    <w:rsid w:val="00943C77"/>
    <w:rsid w:val="00953DE2"/>
    <w:rsid w:val="00954F72"/>
    <w:rsid w:val="00957F64"/>
    <w:rsid w:val="0096312E"/>
    <w:rsid w:val="009634FC"/>
    <w:rsid w:val="00975939"/>
    <w:rsid w:val="00981BA8"/>
    <w:rsid w:val="00984B70"/>
    <w:rsid w:val="009860C3"/>
    <w:rsid w:val="00990F27"/>
    <w:rsid w:val="009944B0"/>
    <w:rsid w:val="009A261D"/>
    <w:rsid w:val="009A48AD"/>
    <w:rsid w:val="009A5B8F"/>
    <w:rsid w:val="009A69CA"/>
    <w:rsid w:val="009B0333"/>
    <w:rsid w:val="009B114C"/>
    <w:rsid w:val="009B2B70"/>
    <w:rsid w:val="009B6E60"/>
    <w:rsid w:val="009B77B1"/>
    <w:rsid w:val="009C07FD"/>
    <w:rsid w:val="009D7701"/>
    <w:rsid w:val="009E55B9"/>
    <w:rsid w:val="009F420C"/>
    <w:rsid w:val="009F7725"/>
    <w:rsid w:val="00A05062"/>
    <w:rsid w:val="00A1071E"/>
    <w:rsid w:val="00A12C2A"/>
    <w:rsid w:val="00A2375B"/>
    <w:rsid w:val="00A42E31"/>
    <w:rsid w:val="00A53F9F"/>
    <w:rsid w:val="00A63DFA"/>
    <w:rsid w:val="00A642AE"/>
    <w:rsid w:val="00A65E37"/>
    <w:rsid w:val="00A725C7"/>
    <w:rsid w:val="00A7342A"/>
    <w:rsid w:val="00A7509B"/>
    <w:rsid w:val="00A76B5F"/>
    <w:rsid w:val="00A85DE4"/>
    <w:rsid w:val="00A92B0C"/>
    <w:rsid w:val="00A95AE7"/>
    <w:rsid w:val="00AA6810"/>
    <w:rsid w:val="00AA6DB7"/>
    <w:rsid w:val="00AA795B"/>
    <w:rsid w:val="00AC290F"/>
    <w:rsid w:val="00AC7062"/>
    <w:rsid w:val="00AD14B0"/>
    <w:rsid w:val="00AE15A5"/>
    <w:rsid w:val="00AF35E9"/>
    <w:rsid w:val="00B00507"/>
    <w:rsid w:val="00B00EE4"/>
    <w:rsid w:val="00B16F08"/>
    <w:rsid w:val="00B20EC8"/>
    <w:rsid w:val="00B30AA0"/>
    <w:rsid w:val="00B330A5"/>
    <w:rsid w:val="00B375F3"/>
    <w:rsid w:val="00B378D3"/>
    <w:rsid w:val="00B43AD7"/>
    <w:rsid w:val="00B4420A"/>
    <w:rsid w:val="00B45E29"/>
    <w:rsid w:val="00B4769A"/>
    <w:rsid w:val="00B5279E"/>
    <w:rsid w:val="00B56487"/>
    <w:rsid w:val="00B63667"/>
    <w:rsid w:val="00B640BF"/>
    <w:rsid w:val="00B66F5C"/>
    <w:rsid w:val="00B71CCF"/>
    <w:rsid w:val="00B7230F"/>
    <w:rsid w:val="00B77B2C"/>
    <w:rsid w:val="00B82D46"/>
    <w:rsid w:val="00B9462F"/>
    <w:rsid w:val="00BB1048"/>
    <w:rsid w:val="00BB172B"/>
    <w:rsid w:val="00BB7375"/>
    <w:rsid w:val="00BC14BD"/>
    <w:rsid w:val="00BC7A51"/>
    <w:rsid w:val="00BD6DA8"/>
    <w:rsid w:val="00BE26E4"/>
    <w:rsid w:val="00BE3266"/>
    <w:rsid w:val="00BE5411"/>
    <w:rsid w:val="00BE55E8"/>
    <w:rsid w:val="00BE57AF"/>
    <w:rsid w:val="00BF60E2"/>
    <w:rsid w:val="00C02AE7"/>
    <w:rsid w:val="00C06979"/>
    <w:rsid w:val="00C13607"/>
    <w:rsid w:val="00C147FC"/>
    <w:rsid w:val="00C22D1B"/>
    <w:rsid w:val="00C24B89"/>
    <w:rsid w:val="00C26821"/>
    <w:rsid w:val="00C2684B"/>
    <w:rsid w:val="00C35D77"/>
    <w:rsid w:val="00C42659"/>
    <w:rsid w:val="00C5152C"/>
    <w:rsid w:val="00C51E62"/>
    <w:rsid w:val="00C523A0"/>
    <w:rsid w:val="00C543A7"/>
    <w:rsid w:val="00C57390"/>
    <w:rsid w:val="00C64573"/>
    <w:rsid w:val="00C71BDD"/>
    <w:rsid w:val="00C862C4"/>
    <w:rsid w:val="00C90295"/>
    <w:rsid w:val="00CA3BA5"/>
    <w:rsid w:val="00CC1D80"/>
    <w:rsid w:val="00CC2983"/>
    <w:rsid w:val="00CE4694"/>
    <w:rsid w:val="00D0095D"/>
    <w:rsid w:val="00D049CF"/>
    <w:rsid w:val="00D063A9"/>
    <w:rsid w:val="00D17027"/>
    <w:rsid w:val="00D20971"/>
    <w:rsid w:val="00D3045F"/>
    <w:rsid w:val="00D346AB"/>
    <w:rsid w:val="00D3606C"/>
    <w:rsid w:val="00D365CF"/>
    <w:rsid w:val="00D51124"/>
    <w:rsid w:val="00D65236"/>
    <w:rsid w:val="00D65AC3"/>
    <w:rsid w:val="00D73C15"/>
    <w:rsid w:val="00D767E8"/>
    <w:rsid w:val="00D80A85"/>
    <w:rsid w:val="00D8350C"/>
    <w:rsid w:val="00D84878"/>
    <w:rsid w:val="00D92744"/>
    <w:rsid w:val="00D927E1"/>
    <w:rsid w:val="00D92ADD"/>
    <w:rsid w:val="00D92DD4"/>
    <w:rsid w:val="00D93A67"/>
    <w:rsid w:val="00D9657E"/>
    <w:rsid w:val="00D97185"/>
    <w:rsid w:val="00DA2909"/>
    <w:rsid w:val="00DB435E"/>
    <w:rsid w:val="00DC4F22"/>
    <w:rsid w:val="00DC7D2E"/>
    <w:rsid w:val="00DD7E4F"/>
    <w:rsid w:val="00DE058E"/>
    <w:rsid w:val="00DE35CF"/>
    <w:rsid w:val="00DE767C"/>
    <w:rsid w:val="00DF0979"/>
    <w:rsid w:val="00DF45C6"/>
    <w:rsid w:val="00DF7A17"/>
    <w:rsid w:val="00E11D21"/>
    <w:rsid w:val="00E17805"/>
    <w:rsid w:val="00E24130"/>
    <w:rsid w:val="00E355E7"/>
    <w:rsid w:val="00E416AF"/>
    <w:rsid w:val="00E41C99"/>
    <w:rsid w:val="00E42442"/>
    <w:rsid w:val="00E50BCA"/>
    <w:rsid w:val="00E53B09"/>
    <w:rsid w:val="00E649D7"/>
    <w:rsid w:val="00E74ADC"/>
    <w:rsid w:val="00E758FB"/>
    <w:rsid w:val="00E935A6"/>
    <w:rsid w:val="00E95A3B"/>
    <w:rsid w:val="00E97F94"/>
    <w:rsid w:val="00EA1CAF"/>
    <w:rsid w:val="00EB0310"/>
    <w:rsid w:val="00EB28CB"/>
    <w:rsid w:val="00EC188B"/>
    <w:rsid w:val="00ED36B4"/>
    <w:rsid w:val="00ED6282"/>
    <w:rsid w:val="00ED6DEA"/>
    <w:rsid w:val="00EF33E4"/>
    <w:rsid w:val="00EF4263"/>
    <w:rsid w:val="00EF5D62"/>
    <w:rsid w:val="00EF7894"/>
    <w:rsid w:val="00F01933"/>
    <w:rsid w:val="00F04C8F"/>
    <w:rsid w:val="00F0594D"/>
    <w:rsid w:val="00F07777"/>
    <w:rsid w:val="00F14CC0"/>
    <w:rsid w:val="00F25055"/>
    <w:rsid w:val="00F259BB"/>
    <w:rsid w:val="00F35A15"/>
    <w:rsid w:val="00F50333"/>
    <w:rsid w:val="00F648B0"/>
    <w:rsid w:val="00F70FF9"/>
    <w:rsid w:val="00F71EB4"/>
    <w:rsid w:val="00F72D4B"/>
    <w:rsid w:val="00F73B86"/>
    <w:rsid w:val="00F82629"/>
    <w:rsid w:val="00F82F38"/>
    <w:rsid w:val="00F92327"/>
    <w:rsid w:val="00F95F06"/>
    <w:rsid w:val="00FB7F7D"/>
    <w:rsid w:val="00FD3053"/>
    <w:rsid w:val="00FD4D2B"/>
    <w:rsid w:val="00FD7496"/>
    <w:rsid w:val="00FE4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58A90"/>
  <w15:chartTrackingRefBased/>
  <w15:docId w15:val="{A649078F-F611-498A-9F03-91D3383F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7357B"/>
    <w:rPr>
      <w:rFonts w:ascii="Calibri" w:hAnsi="Calibri"/>
      <w:sz w:val="22"/>
    </w:rPr>
  </w:style>
  <w:style w:type="paragraph" w:styleId="Nagwek1">
    <w:name w:val="heading 1"/>
    <w:basedOn w:val="Normalny"/>
    <w:next w:val="Normalny"/>
    <w:qFormat/>
    <w:rsid w:val="00D65236"/>
    <w:pPr>
      <w:keepNext/>
      <w:spacing w:line="360" w:lineRule="auto"/>
      <w:ind w:right="567"/>
      <w:outlineLvl w:val="0"/>
    </w:pPr>
    <w:rPr>
      <w:b/>
      <w:sz w:val="32"/>
    </w:rPr>
  </w:style>
  <w:style w:type="paragraph" w:styleId="Nagwek2">
    <w:name w:val="heading 2"/>
    <w:basedOn w:val="Normalny"/>
    <w:next w:val="Normalny"/>
    <w:qFormat/>
    <w:rsid w:val="00466BF6"/>
    <w:pPr>
      <w:keepNext/>
      <w:spacing w:line="360" w:lineRule="auto"/>
      <w:outlineLvl w:val="1"/>
    </w:pPr>
    <w:rPr>
      <w:rFonts w:asciiTheme="minorHAnsi" w:hAnsiTheme="minorHAnsi" w:cs="Arial"/>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C24B89"/>
    <w:pPr>
      <w:jc w:val="center"/>
    </w:pPr>
    <w:rPr>
      <w:rFonts w:ascii="Arial" w:hAnsi="Arial"/>
      <w:b/>
    </w:rPr>
  </w:style>
  <w:style w:type="paragraph" w:styleId="Tekstdymka">
    <w:name w:val="Balloon Text"/>
    <w:basedOn w:val="Normalny"/>
    <w:semiHidden/>
    <w:rsid w:val="00193237"/>
    <w:rPr>
      <w:rFonts w:ascii="Tahoma" w:hAnsi="Tahoma" w:cs="Tahoma"/>
      <w:sz w:val="16"/>
      <w:szCs w:val="16"/>
    </w:rPr>
  </w:style>
  <w:style w:type="paragraph" w:styleId="Tekstpodstawowywcity3">
    <w:name w:val="Body Text Indent 3"/>
    <w:basedOn w:val="Normalny"/>
    <w:rsid w:val="00F14CC0"/>
    <w:pPr>
      <w:spacing w:after="120"/>
      <w:ind w:left="283"/>
    </w:pPr>
    <w:rPr>
      <w:sz w:val="16"/>
      <w:szCs w:val="16"/>
    </w:rPr>
  </w:style>
  <w:style w:type="character" w:styleId="Hipercze">
    <w:name w:val="Hyperlink"/>
    <w:rsid w:val="009860C3"/>
    <w:rPr>
      <w:color w:val="0000FF"/>
      <w:u w:val="single"/>
    </w:rPr>
  </w:style>
  <w:style w:type="character" w:styleId="Pogrubienie">
    <w:name w:val="Strong"/>
    <w:qFormat/>
    <w:rsid w:val="009860C3"/>
    <w:rPr>
      <w:b/>
      <w:bCs/>
    </w:rPr>
  </w:style>
  <w:style w:type="paragraph" w:styleId="Stopka">
    <w:name w:val="footer"/>
    <w:basedOn w:val="Normalny"/>
    <w:rsid w:val="00C02AE7"/>
    <w:pPr>
      <w:tabs>
        <w:tab w:val="center" w:pos="4536"/>
        <w:tab w:val="right" w:pos="9072"/>
      </w:tabs>
    </w:pPr>
  </w:style>
  <w:style w:type="character" w:styleId="Numerstrony">
    <w:name w:val="page number"/>
    <w:basedOn w:val="Domylnaczcionkaakapitu"/>
    <w:rsid w:val="00C02AE7"/>
  </w:style>
  <w:style w:type="paragraph" w:customStyle="1" w:styleId="Default">
    <w:name w:val="Default"/>
    <w:rsid w:val="000C7B40"/>
    <w:pPr>
      <w:autoSpaceDE w:val="0"/>
      <w:autoSpaceDN w:val="0"/>
      <w:adjustRightInd w:val="0"/>
    </w:pPr>
    <w:rPr>
      <w:rFonts w:ascii="Calibri" w:hAnsi="Calibri" w:cs="Calibri"/>
      <w:color w:val="000000"/>
      <w:sz w:val="24"/>
      <w:szCs w:val="24"/>
    </w:rPr>
  </w:style>
  <w:style w:type="paragraph" w:styleId="Tekstpodstawowy2">
    <w:name w:val="Body Text 2"/>
    <w:basedOn w:val="Normalny"/>
    <w:link w:val="Tekstpodstawowy2Znak"/>
    <w:rsid w:val="00DC7D2E"/>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DC7D2E"/>
    <w:rPr>
      <w:sz w:val="24"/>
    </w:rPr>
  </w:style>
  <w:style w:type="character" w:styleId="Nierozpoznanawzmianka">
    <w:name w:val="Unresolved Mention"/>
    <w:basedOn w:val="Domylnaczcionkaakapitu"/>
    <w:uiPriority w:val="99"/>
    <w:semiHidden/>
    <w:unhideWhenUsed/>
    <w:rsid w:val="00E758FB"/>
    <w:rPr>
      <w:color w:val="605E5C"/>
      <w:shd w:val="clear" w:color="auto" w:fill="E1DFDD"/>
    </w:rPr>
  </w:style>
  <w:style w:type="character" w:styleId="UyteHipercze">
    <w:name w:val="FollowedHyperlink"/>
    <w:basedOn w:val="Domylnaczcionkaakapitu"/>
    <w:rsid w:val="00953D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30701">
      <w:bodyDiv w:val="1"/>
      <w:marLeft w:val="0"/>
      <w:marRight w:val="0"/>
      <w:marTop w:val="0"/>
      <w:marBottom w:val="0"/>
      <w:divBdr>
        <w:top w:val="none" w:sz="0" w:space="0" w:color="auto"/>
        <w:left w:val="none" w:sz="0" w:space="0" w:color="auto"/>
        <w:bottom w:val="none" w:sz="0" w:space="0" w:color="auto"/>
        <w:right w:val="none" w:sz="0" w:space="0" w:color="auto"/>
      </w:divBdr>
    </w:div>
    <w:div w:id="1040473869">
      <w:bodyDiv w:val="1"/>
      <w:marLeft w:val="0"/>
      <w:marRight w:val="0"/>
      <w:marTop w:val="0"/>
      <w:marBottom w:val="0"/>
      <w:divBdr>
        <w:top w:val="none" w:sz="0" w:space="0" w:color="auto"/>
        <w:left w:val="none" w:sz="0" w:space="0" w:color="auto"/>
        <w:bottom w:val="none" w:sz="0" w:space="0" w:color="auto"/>
        <w:right w:val="none" w:sz="0" w:space="0" w:color="auto"/>
      </w:divBdr>
    </w:div>
    <w:div w:id="1121270194">
      <w:bodyDiv w:val="1"/>
      <w:marLeft w:val="0"/>
      <w:marRight w:val="0"/>
      <w:marTop w:val="0"/>
      <w:marBottom w:val="0"/>
      <w:divBdr>
        <w:top w:val="none" w:sz="0" w:space="0" w:color="auto"/>
        <w:left w:val="none" w:sz="0" w:space="0" w:color="auto"/>
        <w:bottom w:val="none" w:sz="0" w:space="0" w:color="auto"/>
        <w:right w:val="none" w:sz="0" w:space="0" w:color="auto"/>
      </w:divBdr>
    </w:div>
    <w:div w:id="1597859806">
      <w:bodyDiv w:val="1"/>
      <w:marLeft w:val="0"/>
      <w:marRight w:val="0"/>
      <w:marTop w:val="0"/>
      <w:marBottom w:val="0"/>
      <w:divBdr>
        <w:top w:val="none" w:sz="0" w:space="0" w:color="auto"/>
        <w:left w:val="none" w:sz="0" w:space="0" w:color="auto"/>
        <w:bottom w:val="none" w:sz="0" w:space="0" w:color="auto"/>
        <w:right w:val="none" w:sz="0" w:space="0" w:color="auto"/>
      </w:divBdr>
    </w:div>
    <w:div w:id="1937980131">
      <w:bodyDiv w:val="1"/>
      <w:marLeft w:val="0"/>
      <w:marRight w:val="0"/>
      <w:marTop w:val="0"/>
      <w:marBottom w:val="0"/>
      <w:divBdr>
        <w:top w:val="none" w:sz="0" w:space="0" w:color="auto"/>
        <w:left w:val="none" w:sz="0" w:space="0" w:color="auto"/>
        <w:bottom w:val="none" w:sz="0" w:space="0" w:color="auto"/>
        <w:right w:val="none" w:sz="0" w:space="0" w:color="auto"/>
      </w:divBdr>
    </w:div>
    <w:div w:id="210661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486</Words>
  <Characters>2918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Obwieszczenie Prezydenta Miasta Piotrkowa Trybunalskiego</vt:lpstr>
    </vt:vector>
  </TitlesOfParts>
  <Company/>
  <LinksUpToDate>false</LinksUpToDate>
  <CharactersWithSpaces>3398</CharactersWithSpaces>
  <SharedDoc>false</SharedDoc>
  <HLinks>
    <vt:vector size="18" baseType="variant">
      <vt:variant>
        <vt:i4>4849680</vt:i4>
      </vt:variant>
      <vt:variant>
        <vt:i4>6</vt:i4>
      </vt:variant>
      <vt:variant>
        <vt:i4>0</vt:i4>
      </vt:variant>
      <vt:variant>
        <vt:i4>5</vt:i4>
      </vt:variant>
      <vt:variant>
        <vt:lpwstr>http://www.ppp.piotrkow.4bip.pl/</vt:lpwstr>
      </vt:variant>
      <vt:variant>
        <vt:lpwstr/>
      </vt:variant>
      <vt:variant>
        <vt:i4>7929958</vt:i4>
      </vt:variant>
      <vt:variant>
        <vt:i4>3</vt:i4>
      </vt:variant>
      <vt:variant>
        <vt:i4>0</vt:i4>
      </vt:variant>
      <vt:variant>
        <vt:i4>5</vt:i4>
      </vt:variant>
      <vt:variant>
        <vt:lpwstr>http://www.bip.piotrkow.pl/</vt:lpwstr>
      </vt:variant>
      <vt:variant>
        <vt:lpwstr/>
      </vt:variant>
      <vt:variant>
        <vt:i4>5439530</vt:i4>
      </vt:variant>
      <vt:variant>
        <vt:i4>0</vt:i4>
      </vt:variant>
      <vt:variant>
        <vt:i4>0</vt:i4>
      </vt:variant>
      <vt:variant>
        <vt:i4>5</vt:i4>
      </vt:variant>
      <vt:variant>
        <vt:lpwstr>mailto:pracownia@ppp.piotrkow.pl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Obwieszczenie Prezydenta Miasta Piotrkowa Trybunalskiego</dc:title>
  <dc:subject/>
  <dc:creator>Jarosław Burchard</dc:creator>
  <cp:keywords/>
  <cp:lastModifiedBy>StebKa</cp:lastModifiedBy>
  <cp:revision>23</cp:revision>
  <cp:lastPrinted>2018-01-15T09:46:00Z</cp:lastPrinted>
  <dcterms:created xsi:type="dcterms:W3CDTF">2021-03-03T12:01:00Z</dcterms:created>
  <dcterms:modified xsi:type="dcterms:W3CDTF">2024-02-12T10:34:00Z</dcterms:modified>
</cp:coreProperties>
</file>